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46746" w14:textId="1F6F1F08" w:rsidR="00B21B70" w:rsidRDefault="009E3B63" w:rsidP="009E3B6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Risultato questionario di valutazione studenti sede artistico</w:t>
      </w:r>
    </w:p>
    <w:p w14:paraId="0004AB12" w14:textId="4C0C0E00" w:rsidR="004E632A" w:rsidRDefault="004E632A" w:rsidP="004E632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Numero di risposte: </w:t>
      </w:r>
      <w:r>
        <w:rPr>
          <w:rFonts w:ascii="Times New Roman" w:hAnsi="Times New Roman" w:cs="Times New Roman"/>
          <w:sz w:val="32"/>
          <w:szCs w:val="32"/>
        </w:rPr>
        <w:t>40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E632A" w14:paraId="58F36462" w14:textId="77777777" w:rsidTr="004E632A">
        <w:tc>
          <w:tcPr>
            <w:tcW w:w="4814" w:type="dxa"/>
          </w:tcPr>
          <w:p w14:paraId="42BA31F9" w14:textId="7F11CE0D" w:rsidR="004E632A" w:rsidRPr="004E632A" w:rsidRDefault="004E632A" w:rsidP="004E632A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E632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Punti di forza</w:t>
            </w:r>
          </w:p>
        </w:tc>
        <w:tc>
          <w:tcPr>
            <w:tcW w:w="4814" w:type="dxa"/>
          </w:tcPr>
          <w:p w14:paraId="7C1BFE30" w14:textId="3EFC8FF0" w:rsidR="004E632A" w:rsidRPr="004E632A" w:rsidRDefault="004E632A" w:rsidP="004E632A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E632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Punti di debolezza</w:t>
            </w:r>
          </w:p>
        </w:tc>
      </w:tr>
      <w:tr w:rsidR="004E632A" w14:paraId="2183017A" w14:textId="77777777" w:rsidTr="004E632A">
        <w:tc>
          <w:tcPr>
            <w:tcW w:w="4814" w:type="dxa"/>
          </w:tcPr>
          <w:p w14:paraId="412C6633" w14:textId="0A52EAC4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Pulizia e ordine delle aule e dei servizi igienici.</w:t>
            </w:r>
            <w:r w:rsidR="00976607">
              <w:rPr>
                <w:rFonts w:ascii="Times New Roman" w:hAnsi="Times New Roman" w:cs="Times New Roman"/>
                <w:sz w:val="32"/>
                <w:szCs w:val="32"/>
              </w:rPr>
              <w:t xml:space="preserve"> (60% d’accordo, 25% parzialmente d’accordo)</w:t>
            </w:r>
          </w:p>
          <w:p w14:paraId="09314669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E00F318" w14:textId="31A972D0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Qualità degli strumenti in uso nella scuola (LIM, PC ecc.)</w:t>
            </w:r>
            <w:r w:rsidR="00976607">
              <w:rPr>
                <w:rFonts w:ascii="Times New Roman" w:hAnsi="Times New Roman" w:cs="Times New Roman"/>
                <w:sz w:val="32"/>
                <w:szCs w:val="32"/>
              </w:rPr>
              <w:t xml:space="preserve"> 52% d’accordo, 37% parzialmente d’accordo</w:t>
            </w:r>
          </w:p>
          <w:p w14:paraId="0C5A22EC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89C978D" w14:textId="4ABB623A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Disponibilità del DS all’ascolto e al dialogo (75% d’accordo)</w:t>
            </w:r>
          </w:p>
          <w:p w14:paraId="3E6E4EC7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0F1B3A" w14:textId="770D0D12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Disponibilità dei collaboratori del DS all’ascolto (75%)</w:t>
            </w:r>
          </w:p>
          <w:p w14:paraId="68FE36DE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D6B7AD2" w14:textId="431EAE10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Disponibilità dei docenti al dialogo (57,5%)</w:t>
            </w:r>
          </w:p>
          <w:p w14:paraId="5C99903B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E238BF9" w14:textId="58C01E29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Cordialità ed efficienza del personale di segreteria (87,5%)</w:t>
            </w:r>
          </w:p>
          <w:p w14:paraId="2CDFEE05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F4CABA5" w14:textId="320D1578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Disponibilità dei collaboratori scolastici (97,5%)</w:t>
            </w:r>
          </w:p>
          <w:p w14:paraId="4F828055" w14:textId="77777777" w:rsidR="00565290" w:rsidRDefault="0056529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6665A3E" w14:textId="116D6388" w:rsidR="00565290" w:rsidRPr="00775BE4" w:rsidRDefault="00565290" w:rsidP="004E632A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75BE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Rispetto del Regolamento d’Istituto (50% d’accordo)</w:t>
            </w:r>
            <w:r w:rsidR="00775BE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?</w:t>
            </w:r>
          </w:p>
          <w:p w14:paraId="69D34255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CE62DCB" w14:textId="383D791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Organizzazione efficiente dell’orario settimanale delle lezioni (67,5% d’accordo)</w:t>
            </w:r>
          </w:p>
          <w:p w14:paraId="3EB987CB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524F68C" w14:textId="451A0C0C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F21DE">
              <w:rPr>
                <w:rFonts w:ascii="Times New Roman" w:hAnsi="Times New Roman" w:cs="Times New Roman"/>
                <w:sz w:val="32"/>
                <w:szCs w:val="32"/>
              </w:rPr>
              <w:t>La distribuzione giornaliera delle attività di studio da svolgere a casa è proporzionata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(60% d’accordo)</w:t>
            </w:r>
          </w:p>
          <w:p w14:paraId="0C519097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A8A2DFE" w14:textId="36E0637D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Frequenza d’utilizzo dei laboratori (85% d’accordo)</w:t>
            </w:r>
          </w:p>
          <w:p w14:paraId="7A3CB179" w14:textId="5A2E160F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F21DE">
              <w:rPr>
                <w:rFonts w:ascii="Times New Roman" w:hAnsi="Times New Roman" w:cs="Times New Roman"/>
                <w:sz w:val="32"/>
                <w:szCs w:val="32"/>
              </w:rPr>
              <w:t>Le attività didattiche sono di qualità apprezzabile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(60% d’accordo)</w:t>
            </w:r>
          </w:p>
          <w:p w14:paraId="329EEE9D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DC9B4E" w14:textId="0BAE84B0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Le relazioni interpersonali tra studenti sono positive (85%)</w:t>
            </w:r>
          </w:p>
          <w:p w14:paraId="45CC6168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D4FFE33" w14:textId="0DAD01F5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Inclusione degli studenti con BES (90%)</w:t>
            </w:r>
          </w:p>
          <w:p w14:paraId="05E33C8F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FB48E09" w14:textId="0DE99BDA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Integrazione degli studenti stranieri (92,5%)</w:t>
            </w:r>
          </w:p>
          <w:p w14:paraId="427A6E1C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EA7E6E9" w14:textId="2B16BA54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Attività interculturali e valorizzazione della diversità (82,5%)</w:t>
            </w:r>
          </w:p>
          <w:p w14:paraId="1853BA93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0CA2AA4" w14:textId="5577FA83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Percorsi di recupero (62,5%)</w:t>
            </w:r>
          </w:p>
          <w:p w14:paraId="7DC61410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0F3BA22" w14:textId="58FB2D3D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Percorsi di potenziamento (62,5%)</w:t>
            </w:r>
          </w:p>
          <w:p w14:paraId="18B42F94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0486C3A" w14:textId="414AFD3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Efficacia delle attività di orientamento (60%)</w:t>
            </w:r>
          </w:p>
          <w:p w14:paraId="14C4BCEF" w14:textId="77777777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0B66A19" w14:textId="478729F7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B45830">
              <w:rPr>
                <w:rFonts w:ascii="Times New Roman" w:hAnsi="Times New Roman" w:cs="Times New Roman"/>
                <w:sz w:val="32"/>
                <w:szCs w:val="32"/>
              </w:rPr>
              <w:t>Le informazioni, l'assistenza e il supporto per usufruire dei servizi per studenti e famiglie risultano validi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(80%)</w:t>
            </w:r>
          </w:p>
          <w:p w14:paraId="6EF60FBD" w14:textId="77777777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43445F3" w14:textId="168F24DD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Pr="00B45830">
              <w:rPr>
                <w:rFonts w:ascii="Times New Roman" w:hAnsi="Times New Roman" w:cs="Times New Roman"/>
                <w:sz w:val="32"/>
                <w:szCs w:val="32"/>
              </w:rPr>
              <w:t>ollaborazione della scuola con Comune, ASP e Associazioni culturali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(57,5%)</w:t>
            </w:r>
          </w:p>
          <w:p w14:paraId="069E6918" w14:textId="77777777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9B72B1E" w14:textId="2C9AB4FC" w:rsidR="00B45830" w:rsidRPr="00775BE4" w:rsidRDefault="00B45830" w:rsidP="004E632A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75BE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Interesse suscitato dai PCTO (52,5% d’accordo, 40% parzialmente)</w:t>
            </w:r>
            <w:r w:rsidR="00775BE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?</w:t>
            </w:r>
          </w:p>
          <w:p w14:paraId="4DE73013" w14:textId="77777777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C1E31A0" w14:textId="030BA07F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Pr="00B45830">
              <w:rPr>
                <w:rFonts w:ascii="Times New Roman" w:hAnsi="Times New Roman" w:cs="Times New Roman"/>
                <w:sz w:val="32"/>
                <w:szCs w:val="32"/>
              </w:rPr>
              <w:t>ollaborazione con i genitori per la realizzazione di progetti formativi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(80%)</w:t>
            </w:r>
          </w:p>
          <w:p w14:paraId="026F0194" w14:textId="77777777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079DD49" w14:textId="5D4503EF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</w:t>
            </w:r>
            <w:r w:rsidRPr="00B45830">
              <w:rPr>
                <w:rFonts w:ascii="Times New Roman" w:hAnsi="Times New Roman" w:cs="Times New Roman"/>
                <w:sz w:val="32"/>
                <w:szCs w:val="32"/>
              </w:rPr>
              <w:t>trumenti on-line per la comunicazione con le famiglie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(77,5%)</w:t>
            </w:r>
          </w:p>
          <w:p w14:paraId="25503090" w14:textId="77777777" w:rsid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FE72B84" w14:textId="045A2686" w:rsidR="00B45830" w:rsidRPr="00B45830" w:rsidRDefault="00B4583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Il 65% consiglia il liceo artistico</w:t>
            </w:r>
          </w:p>
          <w:p w14:paraId="2201FF8B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C5EE1A4" w14:textId="7091A956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4" w:type="dxa"/>
          </w:tcPr>
          <w:p w14:paraId="274282AE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Utilità del versamento del contributo d’istituto (35% disaccordo)</w:t>
            </w:r>
          </w:p>
          <w:p w14:paraId="29AFD99D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C611D64" w14:textId="77777777" w:rsidR="004E632A" w:rsidRDefault="004E632A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Valorizzazione delle attitudini e degli interessi degli alunni da parte della scuola (50% parzialmente d’accordo, 17,5% disaccordo)</w:t>
            </w:r>
          </w:p>
          <w:p w14:paraId="0534F402" w14:textId="77777777" w:rsidR="00565290" w:rsidRDefault="0056529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5D8D5D3" w14:textId="77777777" w:rsidR="00565290" w:rsidRDefault="0056529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Acquisizione di un buon metodo di lavoro e di studio (50% parzialmente d’accordo, 20% disaccordo)</w:t>
            </w:r>
          </w:p>
          <w:p w14:paraId="4B2A4D5C" w14:textId="77777777" w:rsidR="00565290" w:rsidRDefault="0056529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4A65078" w14:textId="77777777" w:rsidR="00565290" w:rsidRDefault="0056529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Coerenza dell’applicazione della griglia di valutazione del comportamento (35% parzialmente d’accordo, 17,5% disaccordo)</w:t>
            </w:r>
          </w:p>
          <w:p w14:paraId="455AAA1D" w14:textId="77777777" w:rsidR="00565290" w:rsidRDefault="0056529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2D32D0A" w14:textId="77777777" w:rsidR="00565290" w:rsidRDefault="00565290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565290">
              <w:rPr>
                <w:rFonts w:ascii="Times New Roman" w:hAnsi="Times New Roman" w:cs="Times New Roman"/>
                <w:sz w:val="32"/>
                <w:szCs w:val="32"/>
              </w:rPr>
              <w:t>Le scelte educative della scuola tengono conto dei bisogni formativi degli studenti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(72,5%)</w:t>
            </w:r>
          </w:p>
          <w:p w14:paraId="3849E763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D06C8C6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F21DE">
              <w:rPr>
                <w:rFonts w:ascii="Times New Roman" w:hAnsi="Times New Roman" w:cs="Times New Roman"/>
                <w:sz w:val="32"/>
                <w:szCs w:val="32"/>
              </w:rPr>
              <w:t>L’organizzazione delle attività in orario extra-scolastico è efficiente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(35% parzialmente, 20% disaccordo)</w:t>
            </w:r>
          </w:p>
          <w:p w14:paraId="5DD87A5A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2BF776F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F21DE">
              <w:rPr>
                <w:rFonts w:ascii="Times New Roman" w:hAnsi="Times New Roman" w:cs="Times New Roman"/>
                <w:sz w:val="32"/>
                <w:szCs w:val="32"/>
              </w:rPr>
              <w:t>I docenti utilizzano strategie didattiche volte a un efficace processo di apprendimento degli studenti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(42,5% parzialmente, 17,5% disaccordo)</w:t>
            </w:r>
          </w:p>
          <w:p w14:paraId="2F135271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E30E2DF" w14:textId="28D2C1C3" w:rsidR="008F21DE" w:rsidRPr="00ED2B40" w:rsidRDefault="008F21DE" w:rsidP="004E632A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F21D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I docenti applicano coerentemente le griglie di valutazione delle discipline nelle attività svolte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r w:rsidR="00976607">
              <w:rPr>
                <w:rFonts w:ascii="Times New Roman" w:hAnsi="Times New Roman" w:cs="Times New Roman"/>
                <w:sz w:val="32"/>
                <w:szCs w:val="32"/>
              </w:rPr>
              <w:t>17,5% disaccordo, 57,5% parzialmente d’accordo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6D2A12DF" w14:textId="77777777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26EA5B" w14:textId="0F882FFC" w:rsidR="008F21DE" w:rsidRDefault="008F21DE" w:rsidP="004E632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Utilizzo di modalità didattiche innovative (</w:t>
            </w:r>
            <w:r w:rsidR="00976607">
              <w:rPr>
                <w:rFonts w:ascii="Times New Roman" w:hAnsi="Times New Roman" w:cs="Times New Roman"/>
                <w:sz w:val="32"/>
                <w:szCs w:val="32"/>
              </w:rPr>
              <w:t>17,5% disaccordo, 50% parzialmente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14:paraId="2F03027B" w14:textId="5C0D02E7" w:rsidR="008F21DE" w:rsidRDefault="008F21DE" w:rsidP="0097660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054B526" w14:textId="77777777" w:rsidR="004E632A" w:rsidRDefault="004E632A" w:rsidP="00B4583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B72F11D" w14:textId="544035D7" w:rsidR="00E12213" w:rsidRDefault="00E12213" w:rsidP="00B4583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CASSETTA DEI SUGGERIMENTI</w:t>
      </w:r>
    </w:p>
    <w:p w14:paraId="45082F6C" w14:textId="13BB8C9A" w:rsidR="00E12213" w:rsidRDefault="00E12213" w:rsidP="00E1221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Settimana corta;</w:t>
      </w:r>
    </w:p>
    <w:p w14:paraId="31D85A2A" w14:textId="1C6E7C60" w:rsidR="00E12213" w:rsidRDefault="00E12213" w:rsidP="00E1221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Introdurre lo studio della musica;</w:t>
      </w:r>
    </w:p>
    <w:p w14:paraId="64DD91A2" w14:textId="0B01A05E" w:rsidR="00E12213" w:rsidRDefault="00E12213" w:rsidP="00E1221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Incentivare la motivazione degli studenti, facendo leva anche sui loro sogni;</w:t>
      </w:r>
    </w:p>
    <w:p w14:paraId="285B2B6C" w14:textId="7C0857C0" w:rsidR="00E12213" w:rsidRDefault="00E12213" w:rsidP="00E1221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Migliorare il dialogo con gli studenti;</w:t>
      </w:r>
    </w:p>
    <w:p w14:paraId="1D21A7E5" w14:textId="23F8FCB8" w:rsidR="00E12213" w:rsidRDefault="00E12213" w:rsidP="00E1221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Aprire nuovi indirizzi di studio (ad esempio: arti figurative e architettura);</w:t>
      </w:r>
    </w:p>
    <w:p w14:paraId="0BC75600" w14:textId="1D6892DE" w:rsidR="00E12213" w:rsidRDefault="00E12213" w:rsidP="00E1221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 docenti dovrebbero valorizzare gli alunni e utilizzare un più efficace metodo di insegnamento;</w:t>
      </w:r>
    </w:p>
    <w:p w14:paraId="09451719" w14:textId="7EB07E65" w:rsidR="00E12213" w:rsidRPr="00E12213" w:rsidRDefault="00E12213" w:rsidP="00E1221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Incentivare i rapporti con gli studenti della sede centrale.</w:t>
      </w:r>
    </w:p>
    <w:sectPr w:rsidR="00E12213" w:rsidRPr="00E122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CC1501"/>
    <w:multiLevelType w:val="hybridMultilevel"/>
    <w:tmpl w:val="A78E7F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12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6D"/>
    <w:rsid w:val="004E632A"/>
    <w:rsid w:val="00565290"/>
    <w:rsid w:val="00775BE4"/>
    <w:rsid w:val="008F21DE"/>
    <w:rsid w:val="00976607"/>
    <w:rsid w:val="009A4933"/>
    <w:rsid w:val="009E3B63"/>
    <w:rsid w:val="00A406A5"/>
    <w:rsid w:val="00B21B70"/>
    <w:rsid w:val="00B45830"/>
    <w:rsid w:val="00CA576D"/>
    <w:rsid w:val="00E12213"/>
    <w:rsid w:val="00E63C00"/>
    <w:rsid w:val="00ED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204E"/>
  <w15:chartTrackingRefBased/>
  <w15:docId w15:val="{DB10E42C-84BC-4D95-95E8-3AD31212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5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5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5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5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5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5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5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5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5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5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5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57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7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57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57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57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57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5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5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5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5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5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57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57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57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5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57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576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E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4</cp:revision>
  <dcterms:created xsi:type="dcterms:W3CDTF">2024-05-07T08:23:00Z</dcterms:created>
  <dcterms:modified xsi:type="dcterms:W3CDTF">2024-05-16T08:55:00Z</dcterms:modified>
</cp:coreProperties>
</file>