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60" w:rsidRDefault="00C63260"/>
    <w:p w:rsidR="00C63260" w:rsidRDefault="00653A4F">
      <w:pPr>
        <w:jc w:val="center"/>
      </w:pPr>
      <w:r>
        <w:t>CURRICO</w:t>
      </w:r>
      <w:r>
        <w:t xml:space="preserve">LO ORIENTATIVO </w:t>
      </w:r>
    </w:p>
    <w:p w:rsidR="00C63260" w:rsidRDefault="00C63260"/>
    <w:p w:rsidR="00C63260" w:rsidRDefault="00C63260">
      <w:pPr>
        <w:spacing w:line="360" w:lineRule="auto"/>
      </w:pPr>
    </w:p>
    <w:p w:rsidR="00C63260" w:rsidRDefault="00653A4F">
      <w:pP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“La definizione di «orientamento» come processo continuo che mette in grado i cittadini di ogni età, nell'arco della vita, di identificare le proprie capacità, le proprie competenze e i propri interessi, prendere decisioni in materia di istruzione, formazi</w:t>
      </w:r>
      <w:r>
        <w:rPr>
          <w:rFonts w:ascii="Arial" w:eastAsia="Arial" w:hAnsi="Arial" w:cs="Arial"/>
          <w:color w:val="000000"/>
        </w:rPr>
        <w:t>one e occupazione nonché gestire i loro percorsi personali di vita nelle attività di istruzione e formazione, nel mondo professionale e in qualsiasi altro ambiente in cui è possibile acquisire e/o sfruttare tali capacità e competenze. L'orientamento compre</w:t>
      </w:r>
      <w:r>
        <w:rPr>
          <w:rFonts w:ascii="Arial" w:eastAsia="Arial" w:hAnsi="Arial" w:cs="Arial"/>
          <w:color w:val="000000"/>
        </w:rPr>
        <w:t xml:space="preserve">nde attività individuali o collettive di informazione, di consulenza, di bilancio di competenze, di accompagnamento e di insegnamento delle competenze necessarie per assumere decisioni e gestire la carriera” (Risoluzione del Consiglio dell’Unione europea, </w:t>
      </w:r>
      <w:r>
        <w:rPr>
          <w:rFonts w:ascii="Arial" w:eastAsia="Arial" w:hAnsi="Arial" w:cs="Arial"/>
          <w:color w:val="000000"/>
        </w:rPr>
        <w:t>21 Novembre 2008)</w:t>
      </w:r>
    </w:p>
    <w:p w:rsidR="00C63260" w:rsidRDefault="00C63260">
      <w:pPr>
        <w:spacing w:line="360" w:lineRule="auto"/>
        <w:rPr>
          <w:rFonts w:ascii="Arial" w:eastAsia="Arial" w:hAnsi="Arial" w:cs="Arial"/>
        </w:rPr>
      </w:pPr>
    </w:p>
    <w:p w:rsidR="00C63260" w:rsidRDefault="00653A4F" w:rsidP="00653A4F">
      <w:pPr>
        <w:spacing w:line="36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>Il seguente currico</w:t>
      </w:r>
      <w:r>
        <w:rPr>
          <w:rFonts w:ascii="Arial" w:eastAsia="Arial" w:hAnsi="Arial" w:cs="Arial"/>
        </w:rPr>
        <w:t xml:space="preserve">lo orientativo è stato definito a partire dalla </w:t>
      </w:r>
      <w:r>
        <w:rPr>
          <w:rFonts w:ascii="Arial" w:eastAsia="Arial" w:hAnsi="Arial" w:cs="Arial"/>
          <w:i/>
        </w:rPr>
        <w:t xml:space="preserve">dalle Linee guida del D.M. n. 328 </w:t>
      </w:r>
      <w:r>
        <w:rPr>
          <w:rFonts w:ascii="Arial" w:eastAsia="Arial" w:hAnsi="Arial" w:cs="Arial"/>
          <w:i/>
        </w:rPr>
        <w:br/>
        <w:t>del 22 Dicembre 2022, dalla Circ. Min. 29 del 12 aprile 2012 e dall’allegato 2 del D.M. 22 agosto 2007 n. 139</w:t>
      </w:r>
    </w:p>
    <w:p w:rsidR="00C63260" w:rsidRDefault="00C63260">
      <w:pPr>
        <w:spacing w:line="360" w:lineRule="auto"/>
        <w:rPr>
          <w:rFonts w:ascii="Arial" w:eastAsia="Arial" w:hAnsi="Arial" w:cs="Arial"/>
        </w:rPr>
      </w:pPr>
    </w:p>
    <w:p w:rsidR="00C63260" w:rsidRDefault="00653A4F" w:rsidP="00653A4F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moduli dell’orientamen</w:t>
      </w:r>
      <w:r>
        <w:rPr>
          <w:rFonts w:ascii="Arial" w:eastAsia="Arial" w:hAnsi="Arial" w:cs="Arial"/>
        </w:rPr>
        <w:t xml:space="preserve">to della durata di almeno 30 ore </w:t>
      </w:r>
      <w:r>
        <w:rPr>
          <w:rFonts w:ascii="Arial" w:eastAsia="Arial" w:hAnsi="Arial" w:cs="Arial"/>
          <w:u w:val="single"/>
        </w:rPr>
        <w:t>nel triennio</w:t>
      </w:r>
      <w:r>
        <w:rPr>
          <w:rFonts w:ascii="Arial" w:eastAsia="Arial" w:hAnsi="Arial" w:cs="Arial"/>
        </w:rPr>
        <w:t xml:space="preserve"> saranno svolti con la seguente articolazione:</w:t>
      </w:r>
    </w:p>
    <w:p w:rsidR="00C63260" w:rsidRDefault="00653A4F" w:rsidP="00653A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didattica</w:t>
      </w:r>
      <w:proofErr w:type="gramEnd"/>
      <w:r>
        <w:rPr>
          <w:rFonts w:ascii="Arial" w:eastAsia="Arial" w:hAnsi="Arial" w:cs="Arial"/>
          <w:color w:val="000000"/>
        </w:rPr>
        <w:t xml:space="preserve"> orientativa trasversale alle discipline (almeno 20 ore)</w:t>
      </w:r>
    </w:p>
    <w:p w:rsidR="00C63260" w:rsidRDefault="00653A4F" w:rsidP="00653A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laboratori</w:t>
      </w:r>
      <w:proofErr w:type="gramEnd"/>
      <w:r>
        <w:rPr>
          <w:rFonts w:ascii="Arial" w:eastAsia="Arial" w:hAnsi="Arial" w:cs="Arial"/>
          <w:color w:val="000000"/>
        </w:rPr>
        <w:t xml:space="preserve"> di autoconsapevolezza per promuovere la conoscenza di sé e delle proprie inclinazioni. </w:t>
      </w:r>
      <w:r>
        <w:rPr>
          <w:rFonts w:ascii="Arial" w:eastAsia="Arial" w:hAnsi="Arial" w:cs="Arial"/>
          <w:color w:val="000000"/>
        </w:rPr>
        <w:t>Attività da svolgere con il tutor e/o docenti (almeno 7-10 ore)</w:t>
      </w:r>
    </w:p>
    <w:p w:rsidR="00C63260" w:rsidRDefault="00653A4F" w:rsidP="00653A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incontri</w:t>
      </w:r>
      <w:proofErr w:type="gramEnd"/>
      <w:r>
        <w:rPr>
          <w:rFonts w:ascii="Arial" w:eastAsia="Arial" w:hAnsi="Arial" w:cs="Arial"/>
          <w:color w:val="000000"/>
        </w:rPr>
        <w:t xml:space="preserve"> con enti esterni e professionisti </w:t>
      </w:r>
      <w:r>
        <w:rPr>
          <w:rFonts w:ascii="Arial" w:eastAsia="Arial" w:hAnsi="Arial" w:cs="Arial"/>
          <w:color w:val="000000"/>
        </w:rPr>
        <w:t>(Università, associazioni, lavoratori in vari settori di interesse per gli studenti</w:t>
      </w:r>
      <w:r>
        <w:rPr>
          <w:rFonts w:ascii="Arial" w:eastAsia="Arial" w:hAnsi="Arial" w:cs="Arial"/>
          <w:color w:val="000000"/>
        </w:rPr>
        <w:t>) (almeno 5 ore)</w:t>
      </w:r>
    </w:p>
    <w:p w:rsidR="00C63260" w:rsidRDefault="00C63260">
      <w:pPr>
        <w:spacing w:line="360" w:lineRule="auto"/>
        <w:rPr>
          <w:rFonts w:ascii="Arial" w:eastAsia="Arial" w:hAnsi="Arial" w:cs="Arial"/>
        </w:rPr>
      </w:pPr>
    </w:p>
    <w:p w:rsidR="00C63260" w:rsidRDefault="00653A4F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moduli dell’orientamento della durata di almeno 30 ore </w:t>
      </w:r>
      <w:r>
        <w:rPr>
          <w:rFonts w:ascii="Arial" w:eastAsia="Arial" w:hAnsi="Arial" w:cs="Arial"/>
          <w:u w:val="single"/>
        </w:rPr>
        <w:t>nel biennio</w:t>
      </w:r>
      <w:r>
        <w:rPr>
          <w:rFonts w:ascii="Arial" w:eastAsia="Arial" w:hAnsi="Arial" w:cs="Arial"/>
        </w:rPr>
        <w:t xml:space="preserve"> saranno svolti con la seguente articol</w:t>
      </w:r>
      <w:r>
        <w:rPr>
          <w:rFonts w:ascii="Arial" w:eastAsia="Arial" w:hAnsi="Arial" w:cs="Arial"/>
        </w:rPr>
        <w:t>azione:</w:t>
      </w:r>
      <w:bookmarkStart w:id="0" w:name="_GoBack"/>
      <w:bookmarkEnd w:id="0"/>
    </w:p>
    <w:p w:rsidR="00C63260" w:rsidRDefault="00653A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didattica</w:t>
      </w:r>
      <w:proofErr w:type="gramEnd"/>
      <w:r>
        <w:rPr>
          <w:rFonts w:ascii="Arial" w:eastAsia="Arial" w:hAnsi="Arial" w:cs="Arial"/>
          <w:color w:val="000000"/>
        </w:rPr>
        <w:t xml:space="preserve"> orientativa trasversale alle discipline (almeno 25 ore)</w:t>
      </w:r>
    </w:p>
    <w:p w:rsidR="00C63260" w:rsidRDefault="00653A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incontri</w:t>
      </w:r>
      <w:proofErr w:type="gramEnd"/>
      <w:r>
        <w:rPr>
          <w:rFonts w:ascii="Arial" w:eastAsia="Arial" w:hAnsi="Arial" w:cs="Arial"/>
          <w:color w:val="000000"/>
        </w:rPr>
        <w:t xml:space="preserve"> con esperti esterni (almeno 5 ore)</w:t>
      </w:r>
    </w:p>
    <w:p w:rsidR="00C63260" w:rsidRDefault="00C63260">
      <w:pPr>
        <w:spacing w:line="360" w:lineRule="auto"/>
        <w:rPr>
          <w:rFonts w:ascii="Arial" w:eastAsia="Arial" w:hAnsi="Arial" w:cs="Arial"/>
        </w:rPr>
      </w:pPr>
    </w:p>
    <w:p w:rsidR="00C63260" w:rsidRDefault="00C63260">
      <w:pPr>
        <w:rPr>
          <w:rFonts w:ascii="Arial" w:eastAsia="Arial" w:hAnsi="Arial" w:cs="Arial"/>
        </w:rPr>
      </w:pPr>
    </w:p>
    <w:p w:rsidR="00C63260" w:rsidRDefault="00C63260">
      <w:pPr>
        <w:rPr>
          <w:rFonts w:ascii="Arial" w:eastAsia="Arial" w:hAnsi="Arial" w:cs="Arial"/>
        </w:rPr>
      </w:pPr>
    </w:p>
    <w:tbl>
      <w:tblPr>
        <w:tblStyle w:val="a"/>
        <w:tblW w:w="142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59"/>
        <w:gridCol w:w="4760"/>
        <w:gridCol w:w="4760"/>
      </w:tblGrid>
      <w:tr w:rsidR="00C63260">
        <w:tc>
          <w:tcPr>
            <w:tcW w:w="4759" w:type="dxa"/>
          </w:tcPr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COMPETENZE ORIENTATIVE GENERALI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COMPETENZE SPECIFICHE</w:t>
            </w:r>
          </w:p>
        </w:tc>
        <w:tc>
          <w:tcPr>
            <w:tcW w:w="4760" w:type="dxa"/>
          </w:tcPr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ATTIVITÀ</w:t>
            </w: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Imparare ad imparare 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Conoscere i propri limiti e le proprie risorse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Conoscere il proprio stile di apprendimento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Conoscere il proprio metodo di studio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Utilizzare strategie di memorizzazione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Migliorare le proprie strategie di studio rendendosi conto dei propri risultati, confrontandoli con quelli richiesti.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C63260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Essere in grado di trasferire gli apprendimenti da un contesto all’altro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Riconoscere le proprie competenze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tabs>
                <w:tab w:val="left" w:pos="8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Percorsi guidati di conoscenza di sé stessi e autoconsapevolezza</w:t>
            </w:r>
          </w:p>
          <w:p w:rsidR="00C63260" w:rsidRDefault="00653A4F">
            <w:pPr>
              <w:tabs>
                <w:tab w:val="left" w:pos="8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Test psicologici</w:t>
            </w:r>
          </w:p>
          <w:p w:rsidR="00C63260" w:rsidRDefault="00653A4F">
            <w:pPr>
              <w:tabs>
                <w:tab w:val="left" w:pos="8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Percorsi con psicologi</w:t>
            </w:r>
          </w:p>
          <w:p w:rsidR="00C63260" w:rsidRDefault="00653A4F">
            <w:pPr>
              <w:tabs>
                <w:tab w:val="left" w:pos="8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Questionari o test sulla personalità</w:t>
            </w:r>
          </w:p>
          <w:p w:rsidR="00C63260" w:rsidRDefault="00653A4F">
            <w:pPr>
              <w:tabs>
                <w:tab w:val="left" w:pos="87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Scrittura di diari</w:t>
            </w: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Progettare e Comunicare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Essere in grado di presentarsi (anche in lingua straniera)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Migliorare le competenze di scrittura in diversi contesti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Saper comprendere i vari tipi di relazione interpersonali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Saper usare le competenze comunicative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Essere in grado di immaginare il futuro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Sapere esprimere un giudizio consapevole e motivato su un’esperienza vissuta, su un fatto conosciuto o su un’attività svolta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Attività progettuali individuali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Laboratorio sulle life </w:t>
            </w:r>
            <w:proofErr w:type="spellStart"/>
            <w:r>
              <w:rPr>
                <w:rFonts w:ascii="Arial" w:eastAsia="Arial" w:hAnsi="Arial" w:cs="Arial"/>
              </w:rPr>
              <w:t>skills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Laboratori autobiografici/narrativi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Colloqui di lavoro simulati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Partecipazione a salone di orientamento - Giornate di presentazione dei corsi di laurea universitari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Incontri con esperti professionisti e/o docenti universitari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Collaborare e partecipare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Riconoscere le caratteristiche del sé, del proprio car</w:t>
            </w:r>
            <w:r>
              <w:rPr>
                <w:rFonts w:ascii="Arial" w:eastAsia="Arial" w:hAnsi="Arial" w:cs="Arial"/>
              </w:rPr>
              <w:t xml:space="preserve">attere, delle proprie forze e debolezze, dei propri desideri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Interagire in gruppo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Utilizzare una comunicazione efficace, capacità di instaurare relazioni interpersonali e di sviluppare empatia nei confronti degli altri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Gestire la conflittualità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Pianificare il lavoro con gli altri in diversi contesti</w:t>
            </w: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Lavori di gruppo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Cooperative </w:t>
            </w:r>
            <w:proofErr w:type="spellStart"/>
            <w:r>
              <w:rPr>
                <w:rFonts w:ascii="Arial" w:eastAsia="Arial" w:hAnsi="Arial" w:cs="Arial"/>
              </w:rPr>
              <w:t>learning</w:t>
            </w:r>
            <w:proofErr w:type="spellEnd"/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Tutoraggio tra pari</w:t>
            </w: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Agire in modo autonomo e responsabile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Essere consapevoli di sé, dei propri punti di forza e delle proprie criticità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Essere in grado di redigere il proprio CV in varie modalità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Essere in grado di analizzare le informazioni ricevute, anche digitali, valutando criticamente le </w:t>
            </w:r>
            <w:r>
              <w:rPr>
                <w:rFonts w:ascii="Arial" w:eastAsia="Arial" w:hAnsi="Arial" w:cs="Arial"/>
              </w:rPr>
              <w:t>situazioni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Esercitazioni specifiche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Conversazioni e discussioni per valutare, decidere, organizzare. 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Risolvere problemi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Saper riconoscere le situazioni problematiche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Conoscere i vari aspetti di un problema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Consapevolezza dell’esistenza di opportunità e contesti diversi che rendono possibile trasformare le idee in azioni.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Avere strategie per risolvere problemi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Essere capaci di definire obiettivi</w:t>
            </w: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Compiti di realtà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Laboratori di creatività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Attività pro</w:t>
            </w:r>
            <w:r>
              <w:rPr>
                <w:rFonts w:ascii="Arial" w:eastAsia="Arial" w:hAnsi="Arial" w:cs="Arial"/>
              </w:rPr>
              <w:t xml:space="preserve">gettuali individuali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Attività progettuali di gruppo</w:t>
            </w:r>
          </w:p>
        </w:tc>
      </w:tr>
      <w:tr w:rsidR="00C63260">
        <w:tc>
          <w:tcPr>
            <w:tcW w:w="4759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Acquisire ed interpretare l’informazione.</w:t>
            </w: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 Biennio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Confrontarsi con coetanei e adulti scambiandosi sentimenti, riflessioni e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valutazioni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II Biennio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Porsi le domande di senso per sviluppare la propria capacità di giudizio e autonomia di pensiero 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  <w:b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V Anno</w:t>
            </w:r>
          </w:p>
          <w:p w:rsidR="00C63260" w:rsidRDefault="00C63260">
            <w:pPr>
              <w:jc w:val="center"/>
              <w:rPr>
                <w:rFonts w:ascii="Arial" w:eastAsia="Arial" w:hAnsi="Arial" w:cs="Arial"/>
              </w:rPr>
            </w:pP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Essere in grado di definire, dato uno specifico obiettivo, quali sono le risorse necessarie e le persone/enti che possono aiutarci e come</w:t>
            </w:r>
          </w:p>
        </w:tc>
        <w:tc>
          <w:tcPr>
            <w:tcW w:w="4760" w:type="dxa"/>
          </w:tcPr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Compiti di realtà </w:t>
            </w:r>
          </w:p>
          <w:p w:rsidR="00C63260" w:rsidRDefault="00653A4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Service </w:t>
            </w:r>
            <w:proofErr w:type="spellStart"/>
            <w:r>
              <w:rPr>
                <w:rFonts w:ascii="Arial" w:eastAsia="Arial" w:hAnsi="Arial" w:cs="Arial"/>
              </w:rPr>
              <w:t>learning</w:t>
            </w:r>
            <w:proofErr w:type="spellEnd"/>
          </w:p>
        </w:tc>
      </w:tr>
    </w:tbl>
    <w:p w:rsidR="00C63260" w:rsidRDefault="00C63260">
      <w:pPr>
        <w:jc w:val="center"/>
        <w:rPr>
          <w:rFonts w:ascii="Arial" w:eastAsia="Arial" w:hAnsi="Arial" w:cs="Arial"/>
        </w:rPr>
      </w:pPr>
    </w:p>
    <w:sectPr w:rsidR="00C63260">
      <w:pgSz w:w="16840" w:h="11900" w:orient="landscape"/>
      <w:pgMar w:top="1134" w:right="1134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80823"/>
    <w:multiLevelType w:val="multilevel"/>
    <w:tmpl w:val="A97C7A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60"/>
    <w:rsid w:val="00653A4F"/>
    <w:rsid w:val="00C6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F84DD6-E5A4-4E9A-B0BF-16083E98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2</cp:revision>
  <dcterms:created xsi:type="dcterms:W3CDTF">2024-09-24T06:33:00Z</dcterms:created>
  <dcterms:modified xsi:type="dcterms:W3CDTF">2024-09-24T06:50:00Z</dcterms:modified>
</cp:coreProperties>
</file>