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C09E72" w14:textId="77777777" w:rsidR="00F11380" w:rsidRPr="009F6D07" w:rsidRDefault="00F11380" w:rsidP="00F11380">
      <w:pPr>
        <w:pStyle w:val="Nessunaspaziatura"/>
        <w:tabs>
          <w:tab w:val="left" w:pos="392"/>
        </w:tabs>
        <w:ind w:left="227"/>
        <w:jc w:val="center"/>
        <w:rPr>
          <w:rFonts w:ascii="Times New Roman" w:eastAsia="Verdana" w:hAnsi="Times New Roman" w:cs="Times New Roman"/>
          <w:b/>
          <w:bCs/>
          <w:color w:val="000000"/>
          <w:u w:val="single"/>
        </w:rPr>
      </w:pPr>
      <w:bookmarkStart w:id="0" w:name="_GoBack"/>
      <w:bookmarkEnd w:id="0"/>
      <w:r w:rsidRPr="003C53EF">
        <w:rPr>
          <w:rFonts w:ascii="Times New Roman" w:eastAsia="Verdana" w:hAnsi="Times New Roman" w:cs="Times New Roman"/>
          <w:color w:val="000000"/>
        </w:rPr>
        <w:t>viaggi</w:t>
      </w:r>
      <w:r>
        <w:rPr>
          <w:rFonts w:ascii="Times New Roman" w:eastAsia="Verdana" w:hAnsi="Times New Roman" w:cs="Times New Roman"/>
          <w:color w:val="000000"/>
        </w:rPr>
        <w:t>o</w:t>
      </w:r>
      <w:r w:rsidRPr="003C53EF">
        <w:rPr>
          <w:rFonts w:ascii="Times New Roman" w:eastAsia="Verdana" w:hAnsi="Times New Roman" w:cs="Times New Roman"/>
          <w:color w:val="000000"/>
        </w:rPr>
        <w:t xml:space="preserve"> di istruzione</w:t>
      </w:r>
      <w:r w:rsidRPr="009F6D07">
        <w:rPr>
          <w:rFonts w:ascii="Times New Roman" w:eastAsia="Verdana" w:hAnsi="Times New Roman" w:cs="Times New Roman"/>
          <w:b/>
          <w:bCs/>
          <w:color w:val="000000"/>
          <w:u w:val="single"/>
        </w:rPr>
        <w:t xml:space="preserve"> </w:t>
      </w:r>
      <w:r>
        <w:rPr>
          <w:rFonts w:ascii="Times New Roman" w:eastAsia="Verdana" w:hAnsi="Times New Roman" w:cs="Times New Roman"/>
          <w:b/>
          <w:bCs/>
          <w:color w:val="000000"/>
          <w:u w:val="single"/>
        </w:rPr>
        <w:t>LONDRA</w:t>
      </w:r>
      <w:r w:rsidRPr="009F6D07">
        <w:rPr>
          <w:rFonts w:ascii="Times New Roman" w:eastAsia="Verdana" w:hAnsi="Times New Roman" w:cs="Times New Roman"/>
          <w:b/>
          <w:bCs/>
          <w:color w:val="000000"/>
          <w:u w:val="single"/>
        </w:rPr>
        <w:t xml:space="preserve"> </w:t>
      </w:r>
    </w:p>
    <w:tbl>
      <w:tblPr>
        <w:tblStyle w:val="Grigliatabella"/>
        <w:tblW w:w="1077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2048"/>
        <w:gridCol w:w="2205"/>
        <w:gridCol w:w="1417"/>
        <w:gridCol w:w="1701"/>
        <w:gridCol w:w="993"/>
        <w:gridCol w:w="1275"/>
      </w:tblGrid>
      <w:tr w:rsidR="00F11380" w:rsidRPr="003C53EF" w14:paraId="34498750" w14:textId="77777777" w:rsidTr="00FB637C">
        <w:tc>
          <w:tcPr>
            <w:tcW w:w="1134" w:type="dxa"/>
          </w:tcPr>
          <w:p w14:paraId="078B5302" w14:textId="77777777" w:rsidR="00F11380" w:rsidRPr="003C53EF" w:rsidRDefault="00F11380" w:rsidP="00FB637C">
            <w:pPr>
              <w:pStyle w:val="Nessunaspaziatura"/>
              <w:tabs>
                <w:tab w:val="left" w:pos="392"/>
              </w:tabs>
              <w:jc w:val="center"/>
              <w:rPr>
                <w:rFonts w:ascii="Times New Roman" w:eastAsia="Verdana" w:hAnsi="Times New Roman" w:cs="Times New Roman"/>
                <w:color w:val="000000"/>
              </w:rPr>
            </w:pPr>
            <w:r w:rsidRPr="003C53EF">
              <w:rPr>
                <w:rFonts w:ascii="Times New Roman" w:eastAsia="Verdana" w:hAnsi="Times New Roman" w:cs="Times New Roman"/>
                <w:color w:val="000000"/>
              </w:rPr>
              <w:t>Meta</w:t>
            </w:r>
          </w:p>
          <w:p w14:paraId="06FC342B" w14:textId="77777777" w:rsidR="00F11380" w:rsidRPr="003C53EF" w:rsidRDefault="00F11380" w:rsidP="00FB637C">
            <w:pPr>
              <w:pStyle w:val="Nessunaspaziatura"/>
              <w:tabs>
                <w:tab w:val="left" w:pos="392"/>
              </w:tabs>
              <w:jc w:val="center"/>
              <w:rPr>
                <w:rFonts w:ascii="Times New Roman" w:eastAsia="Verdana" w:hAnsi="Times New Roman" w:cs="Times New Roman"/>
                <w:color w:val="000000"/>
              </w:rPr>
            </w:pPr>
          </w:p>
        </w:tc>
        <w:tc>
          <w:tcPr>
            <w:tcW w:w="2048" w:type="dxa"/>
          </w:tcPr>
          <w:p w14:paraId="146A1131" w14:textId="77777777" w:rsidR="00F11380" w:rsidRDefault="00F11380" w:rsidP="00FB637C">
            <w:pPr>
              <w:pStyle w:val="Nessunaspaziatura"/>
              <w:tabs>
                <w:tab w:val="left" w:pos="392"/>
              </w:tabs>
              <w:jc w:val="center"/>
              <w:rPr>
                <w:rFonts w:ascii="Times New Roman" w:eastAsia="Verdana" w:hAnsi="Times New Roman" w:cs="Times New Roman"/>
                <w:color w:val="000000"/>
              </w:rPr>
            </w:pPr>
            <w:r w:rsidRPr="003C53EF">
              <w:rPr>
                <w:rFonts w:ascii="Times New Roman" w:eastAsia="Verdana" w:hAnsi="Times New Roman" w:cs="Times New Roman"/>
                <w:color w:val="000000"/>
              </w:rPr>
              <w:t>Itinerario</w:t>
            </w:r>
            <w:r>
              <w:rPr>
                <w:rFonts w:ascii="Times New Roman" w:eastAsia="Verdana" w:hAnsi="Times New Roman" w:cs="Times New Roman"/>
                <w:color w:val="000000"/>
              </w:rPr>
              <w:t>/</w:t>
            </w:r>
          </w:p>
          <w:p w14:paraId="442247C9" w14:textId="77777777" w:rsidR="00F11380" w:rsidRPr="003C53EF" w:rsidRDefault="00F11380" w:rsidP="00FB637C">
            <w:pPr>
              <w:pStyle w:val="Nessunaspaziatura"/>
              <w:tabs>
                <w:tab w:val="left" w:pos="392"/>
              </w:tabs>
              <w:jc w:val="center"/>
              <w:rPr>
                <w:rFonts w:ascii="Times New Roman" w:eastAsia="Verdana" w:hAnsi="Times New Roman" w:cs="Times New Roman"/>
                <w:color w:val="000000"/>
              </w:rPr>
            </w:pPr>
            <w:r w:rsidRPr="003C53EF">
              <w:rPr>
                <w:rFonts w:ascii="Times New Roman" w:eastAsia="Verdana" w:hAnsi="Times New Roman" w:cs="Times New Roman"/>
                <w:color w:val="000000"/>
              </w:rPr>
              <w:t>Siti da visitare</w:t>
            </w:r>
          </w:p>
        </w:tc>
        <w:tc>
          <w:tcPr>
            <w:tcW w:w="2205" w:type="dxa"/>
          </w:tcPr>
          <w:p w14:paraId="7228D2B1" w14:textId="77777777" w:rsidR="00F11380" w:rsidRPr="003C53EF" w:rsidRDefault="00F11380" w:rsidP="00FB637C">
            <w:pPr>
              <w:pStyle w:val="Nessunaspaziatura"/>
              <w:tabs>
                <w:tab w:val="left" w:pos="392"/>
              </w:tabs>
              <w:jc w:val="center"/>
              <w:rPr>
                <w:rFonts w:ascii="Times New Roman" w:eastAsia="Verdana" w:hAnsi="Times New Roman" w:cs="Times New Roman"/>
                <w:color w:val="000000"/>
              </w:rPr>
            </w:pPr>
            <w:r w:rsidRPr="003C53EF">
              <w:rPr>
                <w:rFonts w:ascii="Times New Roman" w:eastAsia="Verdana" w:hAnsi="Times New Roman" w:cs="Times New Roman"/>
                <w:color w:val="000000"/>
              </w:rPr>
              <w:t>Obiettivi specifici d’apprendimento</w:t>
            </w:r>
          </w:p>
        </w:tc>
        <w:tc>
          <w:tcPr>
            <w:tcW w:w="1417" w:type="dxa"/>
          </w:tcPr>
          <w:p w14:paraId="2327C6FD" w14:textId="77777777" w:rsidR="00F11380" w:rsidRPr="003C53EF" w:rsidRDefault="00F11380" w:rsidP="00FB637C">
            <w:pPr>
              <w:pStyle w:val="Nessunaspaziatura"/>
              <w:tabs>
                <w:tab w:val="left" w:pos="392"/>
              </w:tabs>
              <w:jc w:val="center"/>
              <w:rPr>
                <w:rFonts w:ascii="Times New Roman" w:eastAsia="Verdana" w:hAnsi="Times New Roman" w:cs="Times New Roman"/>
                <w:color w:val="000000"/>
              </w:rPr>
            </w:pPr>
            <w:r w:rsidRPr="003C53EF">
              <w:rPr>
                <w:rFonts w:ascii="Times New Roman" w:eastAsia="Verdana" w:hAnsi="Times New Roman" w:cs="Times New Roman"/>
                <w:color w:val="000000"/>
              </w:rPr>
              <w:t xml:space="preserve">Modalità </w:t>
            </w:r>
            <w:r>
              <w:rPr>
                <w:rFonts w:ascii="Times New Roman" w:eastAsia="Verdana" w:hAnsi="Times New Roman" w:cs="Times New Roman"/>
                <w:color w:val="000000"/>
              </w:rPr>
              <w:t xml:space="preserve">di </w:t>
            </w:r>
            <w:r w:rsidRPr="003C53EF">
              <w:rPr>
                <w:rFonts w:ascii="Times New Roman" w:eastAsia="Verdana" w:hAnsi="Times New Roman" w:cs="Times New Roman"/>
                <w:color w:val="000000"/>
              </w:rPr>
              <w:t>verifica</w:t>
            </w:r>
            <w:r>
              <w:rPr>
                <w:rFonts w:ascii="Times New Roman" w:eastAsia="Verdana" w:hAnsi="Times New Roman" w:cs="Times New Roman"/>
                <w:color w:val="000000"/>
              </w:rPr>
              <w:t xml:space="preserve"> dell’</w:t>
            </w:r>
            <w:r w:rsidRPr="003C53EF">
              <w:rPr>
                <w:rFonts w:ascii="Times New Roman" w:eastAsia="Verdana" w:hAnsi="Times New Roman" w:cs="Times New Roman"/>
                <w:color w:val="000000"/>
              </w:rPr>
              <w:t>esperienza</w:t>
            </w:r>
          </w:p>
        </w:tc>
        <w:tc>
          <w:tcPr>
            <w:tcW w:w="1701" w:type="dxa"/>
          </w:tcPr>
          <w:p w14:paraId="4809A6F6" w14:textId="77777777" w:rsidR="00F11380" w:rsidRPr="003C53EF" w:rsidRDefault="00F11380" w:rsidP="00FB637C">
            <w:pPr>
              <w:pStyle w:val="Nessunaspaziatura"/>
              <w:tabs>
                <w:tab w:val="left" w:pos="392"/>
              </w:tabs>
              <w:jc w:val="center"/>
              <w:rPr>
                <w:rFonts w:ascii="Times New Roman" w:eastAsia="Verdana" w:hAnsi="Times New Roman" w:cs="Times New Roman"/>
                <w:color w:val="000000"/>
              </w:rPr>
            </w:pPr>
            <w:r w:rsidRPr="003C53EF">
              <w:rPr>
                <w:rFonts w:ascii="Times New Roman" w:eastAsia="Verdana" w:hAnsi="Times New Roman" w:cs="Times New Roman"/>
                <w:color w:val="000000"/>
              </w:rPr>
              <w:t>Mezzo di trasporto</w:t>
            </w:r>
          </w:p>
        </w:tc>
        <w:tc>
          <w:tcPr>
            <w:tcW w:w="993" w:type="dxa"/>
          </w:tcPr>
          <w:p w14:paraId="3556F70C" w14:textId="77777777" w:rsidR="00F11380" w:rsidRDefault="00F11380" w:rsidP="00FB637C">
            <w:pPr>
              <w:pStyle w:val="Nessunaspaziatura"/>
              <w:tabs>
                <w:tab w:val="left" w:pos="392"/>
              </w:tabs>
              <w:jc w:val="center"/>
              <w:rPr>
                <w:rFonts w:ascii="Times New Roman" w:eastAsia="Verdana" w:hAnsi="Times New Roman" w:cs="Times New Roman"/>
                <w:color w:val="000000"/>
              </w:rPr>
            </w:pPr>
            <w:r>
              <w:rPr>
                <w:rFonts w:ascii="Times New Roman" w:eastAsia="Verdana" w:hAnsi="Times New Roman" w:cs="Times New Roman"/>
                <w:color w:val="000000"/>
              </w:rPr>
              <w:t>Tempi</w:t>
            </w:r>
          </w:p>
          <w:p w14:paraId="64504C5E" w14:textId="77777777" w:rsidR="00F11380" w:rsidRPr="003C53EF" w:rsidRDefault="00F11380" w:rsidP="00FB637C">
            <w:pPr>
              <w:pStyle w:val="Nessunaspaziatura"/>
              <w:tabs>
                <w:tab w:val="left" w:pos="392"/>
              </w:tabs>
              <w:jc w:val="center"/>
              <w:rPr>
                <w:rFonts w:ascii="Times New Roman" w:eastAsia="Verdana" w:hAnsi="Times New Roman" w:cs="Times New Roman"/>
                <w:color w:val="000000"/>
              </w:rPr>
            </w:pPr>
          </w:p>
        </w:tc>
        <w:tc>
          <w:tcPr>
            <w:tcW w:w="1275" w:type="dxa"/>
          </w:tcPr>
          <w:p w14:paraId="778E9726" w14:textId="77777777" w:rsidR="00F11380" w:rsidRPr="003C53EF" w:rsidRDefault="00F11380" w:rsidP="00FB637C">
            <w:pPr>
              <w:pStyle w:val="Nessunaspaziatura"/>
              <w:tabs>
                <w:tab w:val="left" w:pos="392"/>
              </w:tabs>
              <w:jc w:val="center"/>
              <w:rPr>
                <w:rFonts w:ascii="Times New Roman" w:eastAsia="Verdana" w:hAnsi="Times New Roman" w:cs="Times New Roman"/>
                <w:color w:val="000000"/>
              </w:rPr>
            </w:pPr>
            <w:r w:rsidRPr="008600B7">
              <w:rPr>
                <w:rFonts w:ascii="Times New Roman" w:eastAsia="Verdana" w:hAnsi="Times New Roman" w:cs="Times New Roman"/>
                <w:color w:val="000000"/>
              </w:rPr>
              <w:t>Vitto</w:t>
            </w:r>
            <w:r>
              <w:rPr>
                <w:rFonts w:ascii="Times New Roman" w:eastAsia="Verdana" w:hAnsi="Times New Roman" w:cs="Times New Roman"/>
                <w:color w:val="000000"/>
              </w:rPr>
              <w:t>/</w:t>
            </w:r>
            <w:r w:rsidRPr="008600B7">
              <w:rPr>
                <w:rFonts w:ascii="Times New Roman" w:eastAsia="Verdana" w:hAnsi="Times New Roman" w:cs="Times New Roman"/>
                <w:color w:val="000000"/>
              </w:rPr>
              <w:t xml:space="preserve"> alloggio</w:t>
            </w:r>
            <w:r>
              <w:rPr>
                <w:rFonts w:ascii="Times New Roman" w:eastAsia="Verdana" w:hAnsi="Times New Roman" w:cs="Times New Roman"/>
                <w:color w:val="000000"/>
              </w:rPr>
              <w:t xml:space="preserve"> e costo</w:t>
            </w:r>
          </w:p>
        </w:tc>
      </w:tr>
      <w:tr w:rsidR="00F11380" w:rsidRPr="008600B7" w14:paraId="1D2ECCC1" w14:textId="77777777" w:rsidTr="00FB637C">
        <w:tc>
          <w:tcPr>
            <w:tcW w:w="1134" w:type="dxa"/>
          </w:tcPr>
          <w:p w14:paraId="03D8E14E" w14:textId="77777777" w:rsidR="00F11380" w:rsidRPr="009556C4" w:rsidRDefault="00F11380" w:rsidP="00FB637C">
            <w:pPr>
              <w:pStyle w:val="Nessunaspaziatura"/>
              <w:tabs>
                <w:tab w:val="left" w:pos="392"/>
              </w:tabs>
              <w:jc w:val="center"/>
              <w:rPr>
                <w:rFonts w:ascii="Times New Roman" w:eastAsia="Verdana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Verdana" w:hAnsi="Times New Roman" w:cs="Times New Roman"/>
                <w:b/>
                <w:bCs/>
                <w:color w:val="000000"/>
                <w:u w:val="single"/>
              </w:rPr>
              <w:t>Londra</w:t>
            </w:r>
          </w:p>
        </w:tc>
        <w:tc>
          <w:tcPr>
            <w:tcW w:w="2048" w:type="dxa"/>
          </w:tcPr>
          <w:p w14:paraId="32482DA0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Giorno 1: </w:t>
            </w:r>
          </w:p>
          <w:p w14:paraId="160B271F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Mattina: Partenza dall'Italia e arrivo all'aeroporto di Londra</w:t>
            </w:r>
          </w:p>
          <w:p w14:paraId="44E89B7D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Pomeriggio: Trasferimento e sistemazione in hotel.</w:t>
            </w:r>
          </w:p>
          <w:p w14:paraId="2AA1F256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Tour orientativo nel centro di Londra </w:t>
            </w:r>
          </w:p>
          <w:p w14:paraId="21DAA49C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Giorno 2:</w:t>
            </w:r>
          </w:p>
          <w:p w14:paraId="5BE9C691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Mattina:</w:t>
            </w:r>
          </w:p>
          <w:p w14:paraId="327396F9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Lezione di lingua inglese presso una scuola certificata per 4 ore, con attività mirate alla comunicazione e ascolto.</w:t>
            </w:r>
          </w:p>
          <w:p w14:paraId="17739052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Pomeriggio:</w:t>
            </w:r>
          </w:p>
          <w:p w14:paraId="477466AA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Visita al British Museum: esplorazione delle collezioni, con focus sull'arte e la storia mondiale, dall'Antico Egitto alla Grecia classica.</w:t>
            </w:r>
          </w:p>
          <w:p w14:paraId="57936F88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Sera: Attività serale libera o partecipazione a un evento culturale.</w:t>
            </w:r>
          </w:p>
          <w:p w14:paraId="4E2AA433" w14:textId="77777777" w:rsidR="00F11380" w:rsidRPr="0087434E" w:rsidRDefault="00F11380" w:rsidP="00FB637C">
            <w:pPr>
              <w:rPr>
                <w:rFonts w:eastAsiaTheme="minorHAnsi"/>
                <w:b/>
                <w:bCs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b/>
                <w:bCs/>
                <w:kern w:val="2"/>
                <w:lang w:eastAsia="en-US"/>
                <w14:ligatures w14:val="standardContextual"/>
              </w:rPr>
              <w:t>Giorno 3:</w:t>
            </w:r>
          </w:p>
          <w:p w14:paraId="54EA12AA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Mattina</w:t>
            </w:r>
          </w:p>
          <w:p w14:paraId="32DAF14E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lastRenderedPageBreak/>
              <w:t>Lezione di lingua inglese (4 ore).</w:t>
            </w:r>
          </w:p>
          <w:p w14:paraId="1468063F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Pomeriggio:</w:t>
            </w:r>
          </w:p>
          <w:p w14:paraId="75C4483F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Visita al Globe Theatre: il teatro shakespeariano ricostruito. Introduzione alla storia di William Shakespeare e al ruolo della letteratura inglese nel mondo.</w:t>
            </w:r>
          </w:p>
          <w:p w14:paraId="06147CEB" w14:textId="77777777" w:rsidR="00F11380" w:rsidRPr="0087434E" w:rsidRDefault="00F11380" w:rsidP="00FB637C">
            <w:pPr>
              <w:rPr>
                <w:rFonts w:eastAsiaTheme="minorHAnsi"/>
                <w:b/>
                <w:bCs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b/>
                <w:bCs/>
                <w:kern w:val="2"/>
                <w:lang w:eastAsia="en-US"/>
                <w14:ligatures w14:val="standardContextual"/>
              </w:rPr>
              <w:t xml:space="preserve">Giorno 4: </w:t>
            </w:r>
          </w:p>
          <w:p w14:paraId="5B0909BA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Mattina:</w:t>
            </w:r>
          </w:p>
          <w:p w14:paraId="04C713EB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Lezione di lingua inglese (4 ore) </w:t>
            </w:r>
          </w:p>
          <w:p w14:paraId="6453CEB3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Pomeriggio:</w:t>
            </w:r>
          </w:p>
          <w:p w14:paraId="7E2D88EF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Visita al  Buckingham Palace e alla zona reale di St. </w:t>
            </w:r>
            <w:proofErr w:type="spellStart"/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James's</w:t>
            </w:r>
            <w:proofErr w:type="spellEnd"/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 Park.</w:t>
            </w:r>
          </w:p>
          <w:p w14:paraId="33EB25D9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Visita a Westminster Abbey</w:t>
            </w:r>
          </w:p>
          <w:p w14:paraId="5F17B465" w14:textId="77777777" w:rsidR="00F11380" w:rsidRPr="0087434E" w:rsidRDefault="00F11380" w:rsidP="00FB637C">
            <w:pPr>
              <w:rPr>
                <w:rFonts w:eastAsiaTheme="minorHAnsi"/>
                <w:b/>
                <w:bCs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b/>
                <w:bCs/>
                <w:kern w:val="2"/>
                <w:lang w:eastAsia="en-US"/>
                <w14:ligatures w14:val="standardContextual"/>
              </w:rPr>
              <w:t>Giorno 5</w:t>
            </w:r>
          </w:p>
          <w:p w14:paraId="2B707A3B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Mattina:</w:t>
            </w:r>
          </w:p>
          <w:p w14:paraId="150E06B9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Lezione di lingua inglese (4 ore)</w:t>
            </w:r>
          </w:p>
          <w:p w14:paraId="5624A027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Pomeriggio:</w:t>
            </w:r>
          </w:p>
          <w:p w14:paraId="5620D3CE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Tour del quartiere di Camden: un’immersione nella cultura giovanile e alternativa, con focus su musica, arte di strada e gastronomia.</w:t>
            </w:r>
          </w:p>
          <w:p w14:paraId="446A654B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Visita alla National </w:t>
            </w: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lastRenderedPageBreak/>
              <w:t xml:space="preserve">Gallery, Trafalgar </w:t>
            </w:r>
            <w:proofErr w:type="spellStart"/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Square</w:t>
            </w:r>
            <w:proofErr w:type="spellEnd"/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, </w:t>
            </w:r>
            <w:proofErr w:type="spellStart"/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Piccadilly</w:t>
            </w:r>
            <w:proofErr w:type="spellEnd"/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 Circus, </w:t>
            </w:r>
            <w:proofErr w:type="spellStart"/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Covent</w:t>
            </w:r>
            <w:proofErr w:type="spellEnd"/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 Garden </w:t>
            </w:r>
          </w:p>
          <w:p w14:paraId="40BCD7D2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Sera: Partecipazione a un musical o a una rappresentazione teatrale nel West End </w:t>
            </w:r>
          </w:p>
          <w:p w14:paraId="27B06A82" w14:textId="77777777" w:rsidR="00F11380" w:rsidRPr="0087434E" w:rsidRDefault="00F11380" w:rsidP="00FB637C">
            <w:pPr>
              <w:rPr>
                <w:rFonts w:eastAsiaTheme="minorHAnsi"/>
                <w:b/>
                <w:bCs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b/>
                <w:bCs/>
                <w:kern w:val="2"/>
                <w:lang w:eastAsia="en-US"/>
                <w14:ligatures w14:val="standardContextual"/>
              </w:rPr>
              <w:t xml:space="preserve">Giorno 6: </w:t>
            </w:r>
          </w:p>
          <w:p w14:paraId="35F2C130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Escursione a Windsor</w:t>
            </w:r>
          </w:p>
          <w:p w14:paraId="3CEA1E9C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Visita al Castello di Windsor, residenza della famiglia reale britannica.</w:t>
            </w:r>
          </w:p>
          <w:p w14:paraId="7CA52E25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Sera: Rientro a Londra e cena.</w:t>
            </w:r>
          </w:p>
          <w:p w14:paraId="67E83BB9" w14:textId="77777777" w:rsidR="00F11380" w:rsidRPr="0087434E" w:rsidRDefault="00F11380" w:rsidP="00FB637C">
            <w:pPr>
              <w:rPr>
                <w:rFonts w:eastAsiaTheme="minorHAnsi"/>
                <w:b/>
                <w:bCs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b/>
                <w:bCs/>
                <w:kern w:val="2"/>
                <w:lang w:eastAsia="en-US"/>
                <w14:ligatures w14:val="standardContextual"/>
              </w:rPr>
              <w:t xml:space="preserve">Giorno 7: </w:t>
            </w:r>
          </w:p>
          <w:p w14:paraId="534812D4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Mattina: Mattinata libera per un’ultima visita alla città per eventuali acquisti</w:t>
            </w:r>
          </w:p>
          <w:p w14:paraId="0F073B11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Pomeriggio: Trasferimento in aeroporto e rientro in Italia.</w:t>
            </w:r>
          </w:p>
          <w:p w14:paraId="2371ABCE" w14:textId="77777777" w:rsidR="00F11380" w:rsidRPr="00E36207" w:rsidRDefault="00F11380" w:rsidP="00FB637C">
            <w:pPr>
              <w:pStyle w:val="Nessunaspaziatura"/>
              <w:tabs>
                <w:tab w:val="left" w:pos="392"/>
              </w:tabs>
              <w:jc w:val="center"/>
              <w:rPr>
                <w:rFonts w:ascii="Times New Roman" w:eastAsia="Verdana" w:hAnsi="Times New Roman" w:cs="Times New Roman"/>
                <w:color w:val="000000"/>
                <w:lang w:val="en-GB"/>
              </w:rPr>
            </w:pPr>
            <w:r>
              <w:rPr>
                <w:rFonts w:ascii="Times New Roman" w:eastAsia="Verdana" w:hAnsi="Times New Roman" w:cs="Times New Roman"/>
                <w:color w:val="000000"/>
                <w:lang w:val="en-GB"/>
              </w:rPr>
              <w:t>.</w:t>
            </w:r>
          </w:p>
        </w:tc>
        <w:tc>
          <w:tcPr>
            <w:tcW w:w="2205" w:type="dxa"/>
          </w:tcPr>
          <w:p w14:paraId="5AD8D341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lastRenderedPageBreak/>
              <w:t>1. Miglioramento delle Competenze Linguistiche attraverso la partecipazione a lezioni presso una scuola di lingue certificata a Londra.</w:t>
            </w:r>
          </w:p>
          <w:p w14:paraId="4B2D4126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2. Conoscenza della Cultura e della Storia Inglese attraverso visite ai principali luoghi storici e culturali di Londra (musei, monumenti, teatri, biblioteche).</w:t>
            </w:r>
          </w:p>
          <w:p w14:paraId="22293529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3. Promuovere il Dialogo Interculturale</w:t>
            </w:r>
          </w:p>
          <w:p w14:paraId="21E91E05" w14:textId="77777777" w:rsidR="00F11380" w:rsidRPr="0087434E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34E">
              <w:rPr>
                <w:rFonts w:eastAsiaTheme="minorHAnsi"/>
                <w:kern w:val="2"/>
                <w:lang w:eastAsia="en-US"/>
                <w14:ligatures w14:val="standardContextual"/>
              </w:rPr>
              <w:t>4. Educazione alla Mobilità Internazionale</w:t>
            </w:r>
          </w:p>
          <w:p w14:paraId="07315B2B" w14:textId="77777777" w:rsidR="00F11380" w:rsidRPr="009556C4" w:rsidRDefault="00F11380" w:rsidP="00FB637C">
            <w:pPr>
              <w:pStyle w:val="Nessunaspaziatura"/>
              <w:tabs>
                <w:tab w:val="left" w:pos="392"/>
              </w:tabs>
              <w:jc w:val="center"/>
              <w:rPr>
                <w:rFonts w:ascii="Times New Roman" w:eastAsia="Verdana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14:paraId="0B8340B0" w14:textId="77777777" w:rsidR="00F11380" w:rsidRPr="009556C4" w:rsidRDefault="00F11380" w:rsidP="00FB637C">
            <w:pPr>
              <w:pStyle w:val="Nessunaspaziatura"/>
              <w:tabs>
                <w:tab w:val="left" w:pos="392"/>
              </w:tabs>
              <w:rPr>
                <w:rFonts w:ascii="Times New Roman" w:eastAsia="Verdana" w:hAnsi="Times New Roman" w:cs="Times New Roman"/>
                <w:color w:val="000000"/>
              </w:rPr>
            </w:pPr>
            <w:r>
              <w:rPr>
                <w:rFonts w:ascii="Times New Roman" w:eastAsia="Verdana" w:hAnsi="Times New Roman" w:cs="Times New Roman"/>
                <w:color w:val="000000"/>
              </w:rPr>
              <w:t>Relazione finale</w:t>
            </w:r>
          </w:p>
        </w:tc>
        <w:tc>
          <w:tcPr>
            <w:tcW w:w="1701" w:type="dxa"/>
          </w:tcPr>
          <w:p w14:paraId="45555F07" w14:textId="77777777" w:rsidR="00F11380" w:rsidRPr="004976A7" w:rsidRDefault="00F11380" w:rsidP="00FB637C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600B7">
              <w:rPr>
                <w:rFonts w:ascii="Times New Roman" w:eastAsia="Verdana" w:hAnsi="Times New Roman" w:cs="Times New Roman"/>
                <w:color w:val="000000"/>
              </w:rPr>
              <w:t>aereo A/R + mezzi pubblici (metro, autobus)</w:t>
            </w:r>
            <w:r w:rsidRPr="004976A7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 Trasferimento da e per l'aeroporto a Londra in pullman privato.</w:t>
            </w:r>
          </w:p>
          <w:p w14:paraId="772B6722" w14:textId="77777777" w:rsidR="00F11380" w:rsidRDefault="00F11380" w:rsidP="00FB637C">
            <w:pPr>
              <w:pStyle w:val="Nessunaspaziatura"/>
              <w:tabs>
                <w:tab w:val="left" w:pos="392"/>
              </w:tabs>
              <w:jc w:val="center"/>
              <w:rPr>
                <w:rFonts w:ascii="Times New Roman" w:eastAsia="Verdana" w:hAnsi="Times New Roman" w:cs="Times New Roman"/>
                <w:color w:val="000000"/>
              </w:rPr>
            </w:pPr>
          </w:p>
          <w:p w14:paraId="57206A27" w14:textId="77777777" w:rsidR="00F11380" w:rsidRPr="009556C4" w:rsidRDefault="00F11380" w:rsidP="00FB637C">
            <w:pPr>
              <w:pStyle w:val="Nessunaspaziatura"/>
              <w:tabs>
                <w:tab w:val="left" w:pos="392"/>
              </w:tabs>
              <w:jc w:val="center"/>
              <w:rPr>
                <w:rFonts w:ascii="Times New Roman" w:eastAsia="Verdana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11953C1A" w14:textId="77777777" w:rsidR="00F11380" w:rsidRPr="008600B7" w:rsidRDefault="00F11380" w:rsidP="00FB637C">
            <w:pPr>
              <w:pStyle w:val="Nessunaspaziatura"/>
              <w:tabs>
                <w:tab w:val="left" w:pos="392"/>
              </w:tabs>
              <w:jc w:val="center"/>
              <w:rPr>
                <w:rFonts w:ascii="Times New Roman" w:eastAsia="Verdana" w:hAnsi="Times New Roman" w:cs="Times New Roman"/>
                <w:color w:val="000000"/>
              </w:rPr>
            </w:pPr>
            <w:r>
              <w:rPr>
                <w:rFonts w:ascii="Times New Roman" w:eastAsia="Verdana" w:hAnsi="Times New Roman" w:cs="Times New Roman"/>
                <w:color w:val="000000"/>
              </w:rPr>
              <w:t xml:space="preserve">7 </w:t>
            </w:r>
            <w:r w:rsidRPr="008600B7">
              <w:rPr>
                <w:rFonts w:ascii="Times New Roman" w:eastAsia="Verdana" w:hAnsi="Times New Roman" w:cs="Times New Roman"/>
                <w:color w:val="000000"/>
              </w:rPr>
              <w:t xml:space="preserve">giorni e </w:t>
            </w:r>
            <w:r>
              <w:rPr>
                <w:rFonts w:ascii="Times New Roman" w:eastAsia="Verdana" w:hAnsi="Times New Roman" w:cs="Times New Roman"/>
                <w:color w:val="000000"/>
              </w:rPr>
              <w:t>6</w:t>
            </w:r>
            <w:r w:rsidRPr="008600B7">
              <w:rPr>
                <w:rFonts w:ascii="Times New Roman" w:eastAsia="Verdana" w:hAnsi="Times New Roman" w:cs="Times New Roman"/>
                <w:color w:val="000000"/>
              </w:rPr>
              <w:t xml:space="preserve"> notti</w:t>
            </w:r>
          </w:p>
          <w:p w14:paraId="252F746F" w14:textId="77777777" w:rsidR="00F11380" w:rsidRPr="009556C4" w:rsidRDefault="00F11380" w:rsidP="00FB637C">
            <w:pPr>
              <w:pStyle w:val="Nessunaspaziatura"/>
              <w:tabs>
                <w:tab w:val="left" w:pos="392"/>
              </w:tabs>
              <w:jc w:val="center"/>
              <w:rPr>
                <w:rFonts w:ascii="Times New Roman" w:eastAsia="Verdana" w:hAnsi="Times New Roman" w:cs="Times New Roman"/>
                <w:color w:val="000000"/>
              </w:rPr>
            </w:pPr>
            <w:r w:rsidRPr="008600B7">
              <w:rPr>
                <w:rFonts w:ascii="Times New Roman" w:eastAsia="Verdana" w:hAnsi="Times New Roman" w:cs="Times New Roman"/>
                <w:color w:val="000000"/>
              </w:rPr>
              <w:t>(Marzo</w:t>
            </w:r>
            <w:r>
              <w:rPr>
                <w:rFonts w:ascii="Times New Roman" w:eastAsia="Verdana" w:hAnsi="Times New Roman" w:cs="Times New Roman"/>
                <w:color w:val="000000"/>
              </w:rPr>
              <w:t>/Aprile</w:t>
            </w:r>
            <w:r w:rsidRPr="008600B7">
              <w:rPr>
                <w:rFonts w:ascii="Times New Roman" w:eastAsia="Verdana" w:hAnsi="Times New Roman" w:cs="Times New Roman"/>
                <w:color w:val="000000"/>
              </w:rPr>
              <w:t xml:space="preserve"> ’25)</w:t>
            </w:r>
          </w:p>
        </w:tc>
        <w:tc>
          <w:tcPr>
            <w:tcW w:w="1275" w:type="dxa"/>
          </w:tcPr>
          <w:p w14:paraId="289288A3" w14:textId="77777777" w:rsidR="00F11380" w:rsidRDefault="00F11380" w:rsidP="00FB637C">
            <w:pPr>
              <w:pStyle w:val="Nessunaspaziatura"/>
              <w:tabs>
                <w:tab w:val="left" w:pos="392"/>
              </w:tabs>
              <w:jc w:val="center"/>
              <w:rPr>
                <w:rFonts w:ascii="Times New Roman" w:eastAsia="Verdana" w:hAnsi="Times New Roman" w:cs="Times New Roman"/>
                <w:color w:val="000000"/>
              </w:rPr>
            </w:pPr>
            <w:r>
              <w:rPr>
                <w:rFonts w:ascii="Times New Roman" w:eastAsia="Verdana" w:hAnsi="Times New Roman" w:cs="Times New Roman"/>
                <w:color w:val="000000"/>
              </w:rPr>
              <w:t>Pensione completa</w:t>
            </w:r>
            <w:r w:rsidRPr="008600B7">
              <w:rPr>
                <w:rFonts w:ascii="Times New Roman" w:eastAsia="Verdana" w:hAnsi="Times New Roman" w:cs="Times New Roman"/>
                <w:color w:val="000000"/>
              </w:rPr>
              <w:t>.</w:t>
            </w:r>
          </w:p>
          <w:p w14:paraId="1890A58A" w14:textId="77777777" w:rsidR="00F11380" w:rsidRDefault="00F11380" w:rsidP="00FB637C">
            <w:pPr>
              <w:pStyle w:val="Nessunaspaziatura"/>
              <w:tabs>
                <w:tab w:val="left" w:pos="392"/>
              </w:tabs>
              <w:jc w:val="center"/>
              <w:rPr>
                <w:rFonts w:ascii="Times New Roman" w:eastAsia="Verdana" w:hAnsi="Times New Roman" w:cs="Times New Roman"/>
                <w:color w:val="000000"/>
              </w:rPr>
            </w:pPr>
          </w:p>
          <w:p w14:paraId="002B6E30" w14:textId="77777777" w:rsidR="00F11380" w:rsidRPr="008600B7" w:rsidRDefault="00F11380" w:rsidP="00FB637C">
            <w:pPr>
              <w:pStyle w:val="Nessunaspaziatura"/>
              <w:tabs>
                <w:tab w:val="left" w:pos="392"/>
              </w:tabs>
              <w:jc w:val="center"/>
              <w:rPr>
                <w:rFonts w:ascii="Times New Roman" w:eastAsia="Verdana" w:hAnsi="Times New Roman" w:cs="Times New Roman"/>
                <w:color w:val="000000"/>
              </w:rPr>
            </w:pPr>
          </w:p>
        </w:tc>
      </w:tr>
    </w:tbl>
    <w:p w14:paraId="2771CD20" w14:textId="77777777" w:rsidR="00F11380" w:rsidRDefault="00F11380" w:rsidP="00F11380"/>
    <w:p w14:paraId="1BDF3E1C" w14:textId="77777777" w:rsidR="00726625" w:rsidRDefault="00726625"/>
    <w:sectPr w:rsidR="00726625" w:rsidSect="00F113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8BD"/>
    <w:rsid w:val="00241EC3"/>
    <w:rsid w:val="005D68BD"/>
    <w:rsid w:val="00726625"/>
    <w:rsid w:val="009305C5"/>
    <w:rsid w:val="00DD5775"/>
    <w:rsid w:val="00F11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1380"/>
    <w:pPr>
      <w:spacing w:after="160" w:line="259" w:lineRule="auto"/>
    </w:pPr>
    <w:rPr>
      <w:rFonts w:eastAsiaTheme="minorEastAsia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rsid w:val="00F11380"/>
    <w:pPr>
      <w:suppressAutoHyphens/>
      <w:autoSpaceDN w:val="0"/>
      <w:spacing w:after="0" w:line="240" w:lineRule="auto"/>
    </w:pPr>
    <w:rPr>
      <w:rFonts w:ascii="Arial" w:eastAsia="Arial" w:hAnsi="Arial" w:cs="Arial"/>
      <w:kern w:val="3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F1138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1380"/>
    <w:pPr>
      <w:spacing w:after="160" w:line="259" w:lineRule="auto"/>
    </w:pPr>
    <w:rPr>
      <w:rFonts w:eastAsiaTheme="minorEastAsia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rsid w:val="00F11380"/>
    <w:pPr>
      <w:suppressAutoHyphens/>
      <w:autoSpaceDN w:val="0"/>
      <w:spacing w:after="0" w:line="240" w:lineRule="auto"/>
    </w:pPr>
    <w:rPr>
      <w:rFonts w:ascii="Arial" w:eastAsia="Arial" w:hAnsi="Arial" w:cs="Arial"/>
      <w:kern w:val="3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F1138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</dc:creator>
  <cp:lastModifiedBy>daniela</cp:lastModifiedBy>
  <cp:revision>2</cp:revision>
  <dcterms:created xsi:type="dcterms:W3CDTF">2025-01-14T06:26:00Z</dcterms:created>
  <dcterms:modified xsi:type="dcterms:W3CDTF">2025-01-14T06:26:00Z</dcterms:modified>
</cp:coreProperties>
</file>