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3934" w14:textId="0AA15AFF" w:rsidR="00B21B70" w:rsidRDefault="00CF39EB" w:rsidP="00CF39E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Risultato questionari di valutazione </w:t>
      </w:r>
      <w:r w:rsidR="006640B7">
        <w:rPr>
          <w:rFonts w:ascii="Arial" w:hAnsi="Arial" w:cs="Arial"/>
          <w:b/>
          <w:bCs/>
          <w:sz w:val="24"/>
          <w:szCs w:val="24"/>
        </w:rPr>
        <w:t>personale ATA</w:t>
      </w:r>
      <w:r>
        <w:rPr>
          <w:rFonts w:ascii="Arial" w:hAnsi="Arial" w:cs="Arial"/>
          <w:b/>
          <w:bCs/>
          <w:sz w:val="24"/>
          <w:szCs w:val="24"/>
        </w:rPr>
        <w:t xml:space="preserve"> liceo artistico e sede centrale</w:t>
      </w:r>
    </w:p>
    <w:p w14:paraId="0D99EEBC" w14:textId="77777777" w:rsidR="00CF39EB" w:rsidRDefault="00CF39EB" w:rsidP="00CF39E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FC07250" w14:textId="48FCD24E" w:rsidR="00CF39EB" w:rsidRDefault="00CF39EB" w:rsidP="00CF39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Numero di risposte: </w:t>
      </w:r>
      <w:r w:rsidR="006640B7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per l’artistico, </w:t>
      </w:r>
      <w:r w:rsidR="006640B7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 per la sede centrale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CF39EB" w14:paraId="0592E1E9" w14:textId="77777777" w:rsidTr="00CF39EB">
        <w:tc>
          <w:tcPr>
            <w:tcW w:w="2855" w:type="dxa"/>
          </w:tcPr>
          <w:p w14:paraId="752466B2" w14:textId="77777777" w:rsid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Punti di forza</w:t>
            </w:r>
          </w:p>
          <w:p w14:paraId="6690E271" w14:textId="471721BE" w:rsidR="00CF39EB" w:rsidRP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75% a 100%</w:t>
            </w:r>
          </w:p>
        </w:tc>
        <w:tc>
          <w:tcPr>
            <w:tcW w:w="2855" w:type="dxa"/>
          </w:tcPr>
          <w:p w14:paraId="7F20B069" w14:textId="77777777" w:rsid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Aspetti da migliorare</w:t>
            </w:r>
          </w:p>
          <w:p w14:paraId="5F4BFC97" w14:textId="3CDABF76" w:rsidR="00CF39EB" w:rsidRP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50% a 75%</w:t>
            </w:r>
          </w:p>
        </w:tc>
        <w:tc>
          <w:tcPr>
            <w:tcW w:w="2855" w:type="dxa"/>
          </w:tcPr>
          <w:p w14:paraId="7640D622" w14:textId="77777777" w:rsid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Punti di debolezza</w:t>
            </w:r>
          </w:p>
          <w:p w14:paraId="01260A25" w14:textId="50D4DE3F" w:rsidR="00CF39EB" w:rsidRP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0% a 50%</w:t>
            </w:r>
          </w:p>
        </w:tc>
        <w:tc>
          <w:tcPr>
            <w:tcW w:w="2856" w:type="dxa"/>
          </w:tcPr>
          <w:p w14:paraId="2B5FE663" w14:textId="7C0FBA81" w:rsidR="00CF39EB" w:rsidRP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Liceo artistico</w:t>
            </w:r>
          </w:p>
        </w:tc>
        <w:tc>
          <w:tcPr>
            <w:tcW w:w="2856" w:type="dxa"/>
          </w:tcPr>
          <w:p w14:paraId="19163F9B" w14:textId="6BAAAA80" w:rsidR="00CF39EB" w:rsidRP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Sede centrale</w:t>
            </w:r>
          </w:p>
        </w:tc>
      </w:tr>
      <w:tr w:rsidR="00CF39EB" w14:paraId="42E56758" w14:textId="77777777" w:rsidTr="00CF39EB">
        <w:tc>
          <w:tcPr>
            <w:tcW w:w="2855" w:type="dxa"/>
          </w:tcPr>
          <w:p w14:paraId="6EF15323" w14:textId="77777777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3B0F63B5" w14:textId="06EEBECE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Adeguatezza dell’edificio scolastico</w:t>
            </w:r>
          </w:p>
        </w:tc>
        <w:tc>
          <w:tcPr>
            <w:tcW w:w="2855" w:type="dxa"/>
          </w:tcPr>
          <w:p w14:paraId="5870EDE5" w14:textId="23A58BF3" w:rsidR="00CF39EB" w:rsidRP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F634D8B" w14:textId="46BB2DD5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50%</w:t>
            </w:r>
          </w:p>
        </w:tc>
        <w:tc>
          <w:tcPr>
            <w:tcW w:w="2856" w:type="dxa"/>
          </w:tcPr>
          <w:p w14:paraId="1FA2C828" w14:textId="26219C81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CF39EB" w14:paraId="2A8E7C04" w14:textId="77777777" w:rsidTr="00CF39EB">
        <w:tc>
          <w:tcPr>
            <w:tcW w:w="2855" w:type="dxa"/>
          </w:tcPr>
          <w:p w14:paraId="7950820A" w14:textId="77777777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2099BF28" w14:textId="7BDEDFAE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45472F62" w14:textId="5DFCA176" w:rsidR="00CF39EB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La manutenzione e la funzionalità delle attrezzature scolastiche risultano adeguate</w:t>
            </w:r>
          </w:p>
        </w:tc>
        <w:tc>
          <w:tcPr>
            <w:tcW w:w="2856" w:type="dxa"/>
          </w:tcPr>
          <w:p w14:paraId="56F191E0" w14:textId="5339F93A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42%</w:t>
            </w:r>
          </w:p>
        </w:tc>
        <w:tc>
          <w:tcPr>
            <w:tcW w:w="2856" w:type="dxa"/>
          </w:tcPr>
          <w:p w14:paraId="0C761EF6" w14:textId="22052C1B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71%</w:t>
            </w:r>
          </w:p>
        </w:tc>
      </w:tr>
      <w:tr w:rsidR="00CF39EB" w14:paraId="760C5C54" w14:textId="77777777" w:rsidTr="00CF39EB">
        <w:tc>
          <w:tcPr>
            <w:tcW w:w="2855" w:type="dxa"/>
          </w:tcPr>
          <w:p w14:paraId="77D100F0" w14:textId="3746556E" w:rsidR="00CF39EB" w:rsidRPr="00CF39EB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La direzione scolastica lavora in modo efficiente</w:t>
            </w:r>
          </w:p>
        </w:tc>
        <w:tc>
          <w:tcPr>
            <w:tcW w:w="2855" w:type="dxa"/>
          </w:tcPr>
          <w:p w14:paraId="281DF19F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FCB331C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174848D" w14:textId="55233BF5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7E0DE4B8" w14:textId="57FD540A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CF39EB" w14:paraId="7D1746BF" w14:textId="77777777" w:rsidTr="00CF39EB">
        <w:tc>
          <w:tcPr>
            <w:tcW w:w="2855" w:type="dxa"/>
          </w:tcPr>
          <w:p w14:paraId="4BE3D2AA" w14:textId="4CDE61BB" w:rsidR="00CF39EB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La pulizia e l’ordine delle aule, dei servizi igienici e di altri spazi risultano soddisfacenti</w:t>
            </w:r>
          </w:p>
        </w:tc>
        <w:tc>
          <w:tcPr>
            <w:tcW w:w="2855" w:type="dxa"/>
          </w:tcPr>
          <w:p w14:paraId="7E159C05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E0F6AF9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0878F60" w14:textId="1F51A67A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7B942333" w14:textId="69432487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89%</w:t>
            </w:r>
          </w:p>
        </w:tc>
      </w:tr>
      <w:tr w:rsidR="00CF39EB" w14:paraId="2D8F0296" w14:textId="77777777" w:rsidTr="00CF39EB">
        <w:tc>
          <w:tcPr>
            <w:tcW w:w="2855" w:type="dxa"/>
          </w:tcPr>
          <w:p w14:paraId="223425CF" w14:textId="36155FB3" w:rsidR="00CF39EB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Il Dirigente scolastico favorisce un clima di rispetto e collaborazione</w:t>
            </w:r>
          </w:p>
        </w:tc>
        <w:tc>
          <w:tcPr>
            <w:tcW w:w="2855" w:type="dxa"/>
          </w:tcPr>
          <w:p w14:paraId="459B385D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ECE212C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4DB8992" w14:textId="4DBAE9E6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25399828" w14:textId="050748A1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86%</w:t>
            </w:r>
          </w:p>
        </w:tc>
      </w:tr>
      <w:tr w:rsidR="00CF39EB" w14:paraId="3F2C9B72" w14:textId="77777777" w:rsidTr="00CF39EB">
        <w:tc>
          <w:tcPr>
            <w:tcW w:w="2855" w:type="dxa"/>
          </w:tcPr>
          <w:p w14:paraId="1A89B51B" w14:textId="1F61D2F2" w:rsidR="00CF39EB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Il Dirigente scolastico è disponibile ad ascoltare e risolvere i problemi</w:t>
            </w:r>
          </w:p>
        </w:tc>
        <w:tc>
          <w:tcPr>
            <w:tcW w:w="2855" w:type="dxa"/>
          </w:tcPr>
          <w:p w14:paraId="2FF58C59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A160D5E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B0BC396" w14:textId="0361A2A2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4D5B35D2" w14:textId="565ADA4F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CF39EB" w14:paraId="5DAC5C35" w14:textId="77777777" w:rsidTr="00CF39EB">
        <w:tc>
          <w:tcPr>
            <w:tcW w:w="2855" w:type="dxa"/>
          </w:tcPr>
          <w:p w14:paraId="28DC879D" w14:textId="73E7E6F1" w:rsidR="00CF39EB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I collaboratori del Dirigente scolastico contribuiscono positivamente all'efficienza dell'organizzazione scolastica</w:t>
            </w:r>
          </w:p>
        </w:tc>
        <w:tc>
          <w:tcPr>
            <w:tcW w:w="2855" w:type="dxa"/>
          </w:tcPr>
          <w:p w14:paraId="2F4B6894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AF7C7BC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EB66C90" w14:textId="0F99DEA2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076F8E22" w14:textId="74259A5C" w:rsidR="00CF39EB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</w:tr>
      <w:tr w:rsidR="00EE037D" w14:paraId="0D578056" w14:textId="77777777" w:rsidTr="00CF39EB">
        <w:tc>
          <w:tcPr>
            <w:tcW w:w="2855" w:type="dxa"/>
          </w:tcPr>
          <w:p w14:paraId="2D0870B7" w14:textId="2BBF27DE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lastRenderedPageBreak/>
              <w:t>Il personale ATA instaura rapporti positivi con i colleghi</w:t>
            </w:r>
          </w:p>
        </w:tc>
        <w:tc>
          <w:tcPr>
            <w:tcW w:w="2855" w:type="dxa"/>
          </w:tcPr>
          <w:p w14:paraId="37D8D4C1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466B36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2FD2E3D" w14:textId="130DE87C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05E3C05E" w14:textId="3E5429F6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EE037D" w14:paraId="05556A24" w14:textId="77777777" w:rsidTr="00CF39EB">
        <w:tc>
          <w:tcPr>
            <w:tcW w:w="2855" w:type="dxa"/>
          </w:tcPr>
          <w:p w14:paraId="7E90B5EB" w14:textId="74744216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Relazioni serene tra personale ATA e studenti</w:t>
            </w:r>
          </w:p>
        </w:tc>
        <w:tc>
          <w:tcPr>
            <w:tcW w:w="2855" w:type="dxa"/>
          </w:tcPr>
          <w:p w14:paraId="109FEC70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23E4619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A141CE1" w14:textId="2A9D8FFF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40A49784" w14:textId="1EBB989E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7B64B8D4" w14:textId="77777777" w:rsidTr="00CF39EB">
        <w:tc>
          <w:tcPr>
            <w:tcW w:w="2855" w:type="dxa"/>
          </w:tcPr>
          <w:p w14:paraId="771FABA6" w14:textId="6714FA8C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Cordialità ed efficienza del personale di segreteria</w:t>
            </w:r>
          </w:p>
        </w:tc>
        <w:tc>
          <w:tcPr>
            <w:tcW w:w="2855" w:type="dxa"/>
          </w:tcPr>
          <w:p w14:paraId="1508ED2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27EAFBC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1288C7A" w14:textId="0735965E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2BA1DB3F" w14:textId="7CDFA606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6D6FB3D5" w14:textId="77777777" w:rsidTr="00CF39EB">
        <w:tc>
          <w:tcPr>
            <w:tcW w:w="2855" w:type="dxa"/>
          </w:tcPr>
          <w:p w14:paraId="7540BEF8" w14:textId="68F3212B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Disponibilità dei collaboratori scolastici</w:t>
            </w:r>
          </w:p>
        </w:tc>
        <w:tc>
          <w:tcPr>
            <w:tcW w:w="2855" w:type="dxa"/>
          </w:tcPr>
          <w:p w14:paraId="4FEB2954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B9D5176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D4ADC75" w14:textId="186B82F8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2BF83E03" w14:textId="0B022E9B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666A5D24" w14:textId="77777777" w:rsidTr="00CF39EB">
        <w:tc>
          <w:tcPr>
            <w:tcW w:w="2855" w:type="dxa"/>
          </w:tcPr>
          <w:p w14:paraId="216B8039" w14:textId="4E718628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Cura del materiale scolastico</w:t>
            </w:r>
          </w:p>
        </w:tc>
        <w:tc>
          <w:tcPr>
            <w:tcW w:w="2855" w:type="dxa"/>
          </w:tcPr>
          <w:p w14:paraId="3422DC74" w14:textId="6A1B4AC1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8702E80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2B4AE9B" w14:textId="1F00F767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289B3C70" w14:textId="55237E2F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</w:tr>
      <w:tr w:rsidR="00EE037D" w14:paraId="024F706A" w14:textId="77777777" w:rsidTr="00CF39EB">
        <w:tc>
          <w:tcPr>
            <w:tcW w:w="2855" w:type="dxa"/>
          </w:tcPr>
          <w:p w14:paraId="1B5D3F78" w14:textId="3762157C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Inclusione degli studenti con disabilità</w:t>
            </w:r>
          </w:p>
        </w:tc>
        <w:tc>
          <w:tcPr>
            <w:tcW w:w="2855" w:type="dxa"/>
          </w:tcPr>
          <w:p w14:paraId="63589B35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9473E6F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D32FDAC" w14:textId="0F864F9C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483A5EB0" w14:textId="7A798EFD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723E4737" w14:textId="77777777" w:rsidTr="00CF39EB">
        <w:tc>
          <w:tcPr>
            <w:tcW w:w="2855" w:type="dxa"/>
          </w:tcPr>
          <w:p w14:paraId="6A4AE337" w14:textId="07BA23BC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Integrazione degli alunni stranieri</w:t>
            </w:r>
          </w:p>
        </w:tc>
        <w:tc>
          <w:tcPr>
            <w:tcW w:w="2855" w:type="dxa"/>
          </w:tcPr>
          <w:p w14:paraId="55FBAD17" w14:textId="1090A75D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32C2BB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095D596" w14:textId="36CCD420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4F2FA79E" w14:textId="08C96040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41CDC0D8" w14:textId="77777777" w:rsidTr="00CF39EB">
        <w:tc>
          <w:tcPr>
            <w:tcW w:w="2855" w:type="dxa"/>
          </w:tcPr>
          <w:p w14:paraId="3E5C5A30" w14:textId="5041F8E1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Mission dell’istituto ben definita</w:t>
            </w:r>
          </w:p>
        </w:tc>
        <w:tc>
          <w:tcPr>
            <w:tcW w:w="2855" w:type="dxa"/>
          </w:tcPr>
          <w:p w14:paraId="77FCC7B0" w14:textId="120D8DCA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785AC7D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E371380" w14:textId="315521D5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41F3D20B" w14:textId="06360119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6512F3B1" w14:textId="77777777" w:rsidTr="00CF39EB">
        <w:tc>
          <w:tcPr>
            <w:tcW w:w="2855" w:type="dxa"/>
          </w:tcPr>
          <w:p w14:paraId="007B470B" w14:textId="5238115A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La dirigenza definisce chiaramente le responsabilità</w:t>
            </w:r>
          </w:p>
        </w:tc>
        <w:tc>
          <w:tcPr>
            <w:tcW w:w="2855" w:type="dxa"/>
          </w:tcPr>
          <w:p w14:paraId="1461254D" w14:textId="50580621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DE0A634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E551D2D" w14:textId="77098668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024D2862" w14:textId="2ED767F0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EE037D" w14:paraId="0E1DE087" w14:textId="77777777" w:rsidTr="00CF39EB">
        <w:tc>
          <w:tcPr>
            <w:tcW w:w="2855" w:type="dxa"/>
          </w:tcPr>
          <w:p w14:paraId="14D1A90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A4E2CE3" w14:textId="74278912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Le conoscenze e le competenze del personale ATA vengono identificate e valorizzate </w:t>
            </w:r>
          </w:p>
        </w:tc>
        <w:tc>
          <w:tcPr>
            <w:tcW w:w="2855" w:type="dxa"/>
          </w:tcPr>
          <w:p w14:paraId="341CD4E9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120BD52" w14:textId="46F00864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700BC1FC" w14:textId="34201DF4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60%</w:t>
            </w:r>
          </w:p>
        </w:tc>
      </w:tr>
      <w:tr w:rsidR="00EE037D" w14:paraId="1255DB27" w14:textId="77777777" w:rsidTr="00CF39EB">
        <w:tc>
          <w:tcPr>
            <w:tcW w:w="2855" w:type="dxa"/>
          </w:tcPr>
          <w:p w14:paraId="25DBBA89" w14:textId="78FB4AFF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 xml:space="preserve">Vengono messe in atto iniziative finalizzate </w:t>
            </w:r>
            <w:proofErr w:type="gramStart"/>
            <w:r w:rsidRPr="0003464A">
              <w:rPr>
                <w:rFonts w:ascii="Arial" w:hAnsi="Arial" w:cs="Arial"/>
                <w:sz w:val="24"/>
                <w:szCs w:val="24"/>
              </w:rPr>
              <w:t>ad</w:t>
            </w:r>
            <w:proofErr w:type="gramEnd"/>
            <w:r w:rsidRPr="0003464A">
              <w:rPr>
                <w:rFonts w:ascii="Arial" w:hAnsi="Arial" w:cs="Arial"/>
                <w:sz w:val="24"/>
                <w:szCs w:val="24"/>
              </w:rPr>
              <w:t xml:space="preserve"> adeguare le competenze del personale ai ruoli ricoperti </w:t>
            </w:r>
          </w:p>
        </w:tc>
        <w:tc>
          <w:tcPr>
            <w:tcW w:w="2855" w:type="dxa"/>
          </w:tcPr>
          <w:p w14:paraId="798FD662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E206BC8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CD3AD00" w14:textId="69F0D573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3FA0AE92" w14:textId="2C2D77BA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71%</w:t>
            </w:r>
          </w:p>
        </w:tc>
      </w:tr>
      <w:tr w:rsidR="00EE037D" w14:paraId="1AF90868" w14:textId="77777777" w:rsidTr="00CF39EB">
        <w:tc>
          <w:tcPr>
            <w:tcW w:w="2855" w:type="dxa"/>
          </w:tcPr>
          <w:p w14:paraId="0BC2ADDD" w14:textId="51D0692D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I compiti del personale ATA sono suddivisi in modo chiaro ed efficiente</w:t>
            </w:r>
          </w:p>
        </w:tc>
        <w:tc>
          <w:tcPr>
            <w:tcW w:w="2855" w:type="dxa"/>
          </w:tcPr>
          <w:p w14:paraId="4694A96A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0340ED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82A24F2" w14:textId="777D9ED0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03D845C3" w14:textId="728242F4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5722AFC6" w14:textId="77777777" w:rsidTr="00CF39EB">
        <w:tc>
          <w:tcPr>
            <w:tcW w:w="2855" w:type="dxa"/>
          </w:tcPr>
          <w:p w14:paraId="6B09AC03" w14:textId="2428C318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lastRenderedPageBreak/>
              <w:t>La scuola mette a disposizione i materiali e le attrezzature per facilitare il lavoro del personale ATA</w:t>
            </w:r>
          </w:p>
        </w:tc>
        <w:tc>
          <w:tcPr>
            <w:tcW w:w="2855" w:type="dxa"/>
          </w:tcPr>
          <w:p w14:paraId="6D18ECAB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03C4671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36753A9" w14:textId="239381DB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  <w:tc>
          <w:tcPr>
            <w:tcW w:w="2856" w:type="dxa"/>
          </w:tcPr>
          <w:p w14:paraId="3E0168EA" w14:textId="50CA1990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86%</w:t>
            </w:r>
          </w:p>
        </w:tc>
      </w:tr>
      <w:tr w:rsidR="00EE037D" w14:paraId="744941E8" w14:textId="77777777" w:rsidTr="00CF39EB">
        <w:tc>
          <w:tcPr>
            <w:tcW w:w="2855" w:type="dxa"/>
          </w:tcPr>
          <w:p w14:paraId="7FF1091A" w14:textId="19D55516" w:rsidR="00EE037D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iniziative di formazione per il personale ATA</w:t>
            </w:r>
          </w:p>
        </w:tc>
        <w:tc>
          <w:tcPr>
            <w:tcW w:w="2855" w:type="dxa"/>
          </w:tcPr>
          <w:p w14:paraId="5CF71E5C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F548944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922A103" w14:textId="083A9775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0087C97C" w14:textId="0BACEBFC" w:rsidR="00EE037D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1B6FBA" w14:paraId="3101BD50" w14:textId="77777777" w:rsidTr="00CF39EB">
        <w:tc>
          <w:tcPr>
            <w:tcW w:w="2855" w:type="dxa"/>
          </w:tcPr>
          <w:p w14:paraId="42830625" w14:textId="08453426" w:rsidR="001B6FBA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Servizi offerti dalla scuola a studenti e famigliari</w:t>
            </w:r>
          </w:p>
        </w:tc>
        <w:tc>
          <w:tcPr>
            <w:tcW w:w="2855" w:type="dxa"/>
          </w:tcPr>
          <w:p w14:paraId="378F923B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9E9C4A4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8298DF0" w14:textId="6B6AC590" w:rsidR="001B6FBA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2D36F92B" w14:textId="4D99C8CD" w:rsidR="001B6FBA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1B6FBA" w14:paraId="33AF2F15" w14:textId="77777777" w:rsidTr="00CF39EB">
        <w:tc>
          <w:tcPr>
            <w:tcW w:w="2855" w:type="dxa"/>
          </w:tcPr>
          <w:p w14:paraId="35452D48" w14:textId="72BE5A16" w:rsidR="001B6FBA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Uso delle tecnologie</w:t>
            </w:r>
          </w:p>
        </w:tc>
        <w:tc>
          <w:tcPr>
            <w:tcW w:w="2855" w:type="dxa"/>
          </w:tcPr>
          <w:p w14:paraId="39E70251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E50AB20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7C1D254" w14:textId="0E3EF6AD" w:rsidR="001B6FBA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51AEA2FA" w14:textId="41A2043D" w:rsidR="001B6FBA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</w:tr>
      <w:tr w:rsidR="001B6FBA" w14:paraId="6BDE767E" w14:textId="77777777" w:rsidTr="00CF39EB">
        <w:tc>
          <w:tcPr>
            <w:tcW w:w="2855" w:type="dxa"/>
          </w:tcPr>
          <w:p w14:paraId="3E2CCBDD" w14:textId="73C507D9" w:rsidR="001B6FBA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Cura dei laboratori</w:t>
            </w:r>
          </w:p>
        </w:tc>
        <w:tc>
          <w:tcPr>
            <w:tcW w:w="2855" w:type="dxa"/>
          </w:tcPr>
          <w:p w14:paraId="5795AEBB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45D26C9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4A5A13F" w14:textId="0B8698E8" w:rsidR="001B6FBA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0127B885" w14:textId="6E490C36" w:rsidR="001B6FBA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1B6FBA" w14:paraId="65FAAD50" w14:textId="77777777" w:rsidTr="00CF39EB">
        <w:tc>
          <w:tcPr>
            <w:tcW w:w="2855" w:type="dxa"/>
          </w:tcPr>
          <w:p w14:paraId="57296519" w14:textId="033A9396" w:rsidR="001B6FBA" w:rsidRDefault="006640B7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Efficacia dei questionari di valutazione</w:t>
            </w:r>
          </w:p>
        </w:tc>
        <w:tc>
          <w:tcPr>
            <w:tcW w:w="2855" w:type="dxa"/>
          </w:tcPr>
          <w:p w14:paraId="6A18571B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2D29DA5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4F69FEE" w14:textId="4B739DC2" w:rsidR="001B6FBA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246230E6" w14:textId="41186BF6" w:rsidR="001B6FBA" w:rsidRDefault="006640B7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</w:tr>
      <w:tr w:rsidR="001B6FBA" w14:paraId="7FB9D517" w14:textId="77777777" w:rsidTr="00CF39EB">
        <w:tc>
          <w:tcPr>
            <w:tcW w:w="2855" w:type="dxa"/>
          </w:tcPr>
          <w:p w14:paraId="6D94C627" w14:textId="7DE2AAC1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F82C757" w14:textId="1A6D2E14" w:rsidR="001B6FBA" w:rsidRDefault="003A346C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Uso efficace del curriculum del personale</w:t>
            </w:r>
          </w:p>
        </w:tc>
        <w:tc>
          <w:tcPr>
            <w:tcW w:w="2855" w:type="dxa"/>
          </w:tcPr>
          <w:p w14:paraId="57265A80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56AD11D" w14:textId="0D1C16F9" w:rsidR="001B6FBA" w:rsidRDefault="003A346C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1DE545F7" w14:textId="05DD63E9" w:rsidR="001B6FBA" w:rsidRDefault="003A346C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68%</w:t>
            </w:r>
          </w:p>
        </w:tc>
      </w:tr>
      <w:tr w:rsidR="001B6FBA" w14:paraId="221C9D89" w14:textId="77777777" w:rsidTr="00CF39EB">
        <w:tc>
          <w:tcPr>
            <w:tcW w:w="2855" w:type="dxa"/>
          </w:tcPr>
          <w:p w14:paraId="165E6EBB" w14:textId="2554FD0C" w:rsidR="001B6FBA" w:rsidRDefault="003A346C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Uso efficace degli strumenti online</w:t>
            </w:r>
          </w:p>
        </w:tc>
        <w:tc>
          <w:tcPr>
            <w:tcW w:w="2855" w:type="dxa"/>
          </w:tcPr>
          <w:p w14:paraId="3FCAA95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CCF4B4A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7884A2D" w14:textId="67E6371E" w:rsidR="001B6FBA" w:rsidRDefault="003A346C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6292503A" w14:textId="633A6856" w:rsidR="001B6FBA" w:rsidRDefault="003A346C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1B6FBA" w14:paraId="4CD03CCB" w14:textId="77777777" w:rsidTr="00CF39EB">
        <w:tc>
          <w:tcPr>
            <w:tcW w:w="2855" w:type="dxa"/>
          </w:tcPr>
          <w:p w14:paraId="27A5284C" w14:textId="79E19372" w:rsidR="001B6FBA" w:rsidRDefault="003A346C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 w:rsidRPr="0003464A">
              <w:rPr>
                <w:rFonts w:ascii="Arial" w:hAnsi="Arial" w:cs="Arial"/>
                <w:sz w:val="24"/>
                <w:szCs w:val="24"/>
              </w:rPr>
              <w:t>Dialogo con i genitori</w:t>
            </w:r>
          </w:p>
        </w:tc>
        <w:tc>
          <w:tcPr>
            <w:tcW w:w="2855" w:type="dxa"/>
          </w:tcPr>
          <w:p w14:paraId="0607BE09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2120B40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94687FE" w14:textId="3D3F65CB" w:rsidR="001B6FBA" w:rsidRDefault="003A346C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61DBEAEC" w14:textId="4C6BF60F" w:rsidR="001B6FBA" w:rsidRDefault="003A346C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1B6FBA" w14:paraId="7A97B864" w14:textId="77777777" w:rsidTr="00CF39EB">
        <w:tc>
          <w:tcPr>
            <w:tcW w:w="2855" w:type="dxa"/>
          </w:tcPr>
          <w:p w14:paraId="14CB5E52" w14:textId="61122443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8EE2F08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48F1C13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134DA65" w14:textId="037CAD54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3AB3833" w14:textId="5F38074B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2DD072FB" w14:textId="77777777" w:rsidTr="00CF39EB">
        <w:tc>
          <w:tcPr>
            <w:tcW w:w="2855" w:type="dxa"/>
          </w:tcPr>
          <w:p w14:paraId="067EC862" w14:textId="5E49AE02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8DA19B0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21856B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AC3AC42" w14:textId="55169472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FB42A88" w14:textId="100619C0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38DA56FA" w14:textId="77777777" w:rsidTr="00CF39EB">
        <w:tc>
          <w:tcPr>
            <w:tcW w:w="2855" w:type="dxa"/>
          </w:tcPr>
          <w:p w14:paraId="081D99B0" w14:textId="255D95AE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29DA2B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4784603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5229A90" w14:textId="22475391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B904601" w14:textId="4BA55F56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2E972840" w14:textId="77777777" w:rsidTr="00CF39EB">
        <w:tc>
          <w:tcPr>
            <w:tcW w:w="2855" w:type="dxa"/>
          </w:tcPr>
          <w:p w14:paraId="35222F39" w14:textId="07C2CEC9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B7A7DE9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53D5C8A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E13EE94" w14:textId="527258BB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DB47271" w14:textId="1243E9F0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470CDC81" w14:textId="77777777" w:rsidTr="00CF39EB">
        <w:tc>
          <w:tcPr>
            <w:tcW w:w="2855" w:type="dxa"/>
          </w:tcPr>
          <w:p w14:paraId="702DFAC8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EFAADDD" w14:textId="49FA8A23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1ECBDA4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2342BEC" w14:textId="70D58274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685D36D" w14:textId="5783A81F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4F3A5F25" w14:textId="77777777" w:rsidTr="00CF39EB">
        <w:tc>
          <w:tcPr>
            <w:tcW w:w="2855" w:type="dxa"/>
          </w:tcPr>
          <w:p w14:paraId="240FC5C5" w14:textId="6D4EE80B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C22EB3D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2A74061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55D8C13" w14:textId="21D7C28A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0D38FA5" w14:textId="2B922D11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4EFFD442" w14:textId="77777777" w:rsidTr="00CF39EB">
        <w:tc>
          <w:tcPr>
            <w:tcW w:w="2855" w:type="dxa"/>
          </w:tcPr>
          <w:p w14:paraId="34D57A68" w14:textId="0959674F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CC5B734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8123469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D7176FC" w14:textId="47EDD035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4EE8F65" w14:textId="0728EBE1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7624F9A7" w14:textId="77777777" w:rsidTr="00CF39EB">
        <w:tc>
          <w:tcPr>
            <w:tcW w:w="2855" w:type="dxa"/>
          </w:tcPr>
          <w:p w14:paraId="1EDA4ED1" w14:textId="2275D41F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80E62AC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AEC238C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01C7B23" w14:textId="4AFB36E5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FACE049" w14:textId="45DD044F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69DD6844" w14:textId="77777777" w:rsidTr="00CF39EB">
        <w:tc>
          <w:tcPr>
            <w:tcW w:w="2855" w:type="dxa"/>
          </w:tcPr>
          <w:p w14:paraId="1387DA9E" w14:textId="013EC6C5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DDA9B5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6863E6F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715FC66" w14:textId="3F6783F9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18080E3" w14:textId="1D577671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741C79ED" w14:textId="77777777" w:rsidTr="00CF39EB">
        <w:tc>
          <w:tcPr>
            <w:tcW w:w="2855" w:type="dxa"/>
          </w:tcPr>
          <w:p w14:paraId="7DFCD28D" w14:textId="35D14C5A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7265518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49B6CE2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9ACFAE9" w14:textId="4A979F91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C228A33" w14:textId="605C28D7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6FBA" w14:paraId="19CB73F6" w14:textId="77777777" w:rsidTr="00CF39EB">
        <w:tc>
          <w:tcPr>
            <w:tcW w:w="2855" w:type="dxa"/>
          </w:tcPr>
          <w:p w14:paraId="5FCFB96D" w14:textId="560462F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F097E5D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A41819C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6E1636FA" w14:textId="554F15CE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54817F1" w14:textId="396AE7E5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7B52D928" w14:textId="77777777" w:rsidTr="00CF39EB">
        <w:tc>
          <w:tcPr>
            <w:tcW w:w="2855" w:type="dxa"/>
          </w:tcPr>
          <w:p w14:paraId="3B8A12E2" w14:textId="08DFFD20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B032984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35C7663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D3667BE" w14:textId="48A1F926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B36AB34" w14:textId="0155837D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5DA041F4" w14:textId="77777777" w:rsidTr="00CF39EB">
        <w:tc>
          <w:tcPr>
            <w:tcW w:w="2855" w:type="dxa"/>
          </w:tcPr>
          <w:p w14:paraId="7A4CDBF4" w14:textId="141FB691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19F23D0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12DCC4A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502F1BF" w14:textId="25143AC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D01156F" w14:textId="13FE7D29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184C5233" w14:textId="77777777" w:rsidTr="00CF39EB">
        <w:tc>
          <w:tcPr>
            <w:tcW w:w="2855" w:type="dxa"/>
          </w:tcPr>
          <w:p w14:paraId="4D3407D4" w14:textId="0840DDCA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01D25BB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93D6F58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4E558D7" w14:textId="15B6289D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D8DE9BB" w14:textId="1FAB9D16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44DA7D04" w14:textId="77777777" w:rsidTr="00CF39EB">
        <w:tc>
          <w:tcPr>
            <w:tcW w:w="2855" w:type="dxa"/>
          </w:tcPr>
          <w:p w14:paraId="72543752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3DB388E" w14:textId="3DE269F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C156B7D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CC97453" w14:textId="1B238CEF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7806CCA" w14:textId="3B893E30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46CC2EED" w14:textId="77777777" w:rsidTr="00CF39EB">
        <w:tc>
          <w:tcPr>
            <w:tcW w:w="2855" w:type="dxa"/>
          </w:tcPr>
          <w:p w14:paraId="75758636" w14:textId="0BC0AF44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8AAB855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86E725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0245450" w14:textId="79995E39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5CC32E18" w14:textId="32080AF6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3B892D05" w14:textId="77777777" w:rsidTr="00CF39EB">
        <w:tc>
          <w:tcPr>
            <w:tcW w:w="2855" w:type="dxa"/>
          </w:tcPr>
          <w:p w14:paraId="41F4DF5C" w14:textId="7CE93D94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A29A4C3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AA2AC99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DC448AB" w14:textId="63883F1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5E248EDA" w14:textId="7A106F3C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279712CC" w14:textId="77777777" w:rsidTr="00CF39EB">
        <w:tc>
          <w:tcPr>
            <w:tcW w:w="2855" w:type="dxa"/>
          </w:tcPr>
          <w:p w14:paraId="7D4F213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FB949B0" w14:textId="2B121E40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24CCC90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750922B" w14:textId="75DFF049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9045E01" w14:textId="1AEC4A02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237473FD" w14:textId="77777777" w:rsidTr="00CF39EB">
        <w:tc>
          <w:tcPr>
            <w:tcW w:w="2855" w:type="dxa"/>
          </w:tcPr>
          <w:p w14:paraId="09EC0537" w14:textId="6B49E473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E90B8DE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110E4BB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023A9BC" w14:textId="5931EC7A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33355EE" w14:textId="711F4F4B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5742B412" w14:textId="77777777" w:rsidTr="00CF39EB">
        <w:tc>
          <w:tcPr>
            <w:tcW w:w="2855" w:type="dxa"/>
          </w:tcPr>
          <w:p w14:paraId="33D6E12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5876EAD" w14:textId="4109AB2D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7ADCBD2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171237C" w14:textId="5889FF08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C6B30FA" w14:textId="0CCE11B5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0D723224" w14:textId="77777777" w:rsidTr="00CF39EB">
        <w:tc>
          <w:tcPr>
            <w:tcW w:w="2855" w:type="dxa"/>
          </w:tcPr>
          <w:p w14:paraId="3DB3C62C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4C6624C" w14:textId="31E8C5F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9B5CF0F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ED536F0" w14:textId="20E95183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4A9496A" w14:textId="2AF8ABF3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434DC6C0" w14:textId="77777777" w:rsidTr="00CF39EB">
        <w:tc>
          <w:tcPr>
            <w:tcW w:w="2855" w:type="dxa"/>
          </w:tcPr>
          <w:p w14:paraId="49C46683" w14:textId="12D9987B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E9D79D9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A582D88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3D7A0FC" w14:textId="62D7FB89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247B092" w14:textId="49FF511F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3251AC0D" w14:textId="77777777" w:rsidTr="00CF39EB">
        <w:tc>
          <w:tcPr>
            <w:tcW w:w="2855" w:type="dxa"/>
          </w:tcPr>
          <w:p w14:paraId="0EB20496" w14:textId="0847D3F1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E66A869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357ADA5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5AD6330" w14:textId="6DAFB1E0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7C316E2" w14:textId="40BB54C4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32927E1F" w14:textId="77777777" w:rsidTr="00CF39EB">
        <w:tc>
          <w:tcPr>
            <w:tcW w:w="2855" w:type="dxa"/>
          </w:tcPr>
          <w:p w14:paraId="539484E6" w14:textId="2366219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3BB5D86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5FF9BB8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A05CAF7" w14:textId="2EF5B67A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B485FDD" w14:textId="469A77E0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0B3767CC" w14:textId="77777777" w:rsidTr="00CF39EB">
        <w:tc>
          <w:tcPr>
            <w:tcW w:w="2855" w:type="dxa"/>
          </w:tcPr>
          <w:p w14:paraId="4CAEF5BE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F164BB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562C50E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92E7862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6CD40B1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183426CC" w14:textId="77777777" w:rsidTr="00CF39EB">
        <w:tc>
          <w:tcPr>
            <w:tcW w:w="2855" w:type="dxa"/>
          </w:tcPr>
          <w:p w14:paraId="4C1E831C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998B25F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1FFC14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BA58CD1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917FC3B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5791BB19" w14:textId="77777777" w:rsidTr="00CF39EB">
        <w:tc>
          <w:tcPr>
            <w:tcW w:w="2855" w:type="dxa"/>
          </w:tcPr>
          <w:p w14:paraId="5BC2B5E5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7C8E8F5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19DE5E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188D1A4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8DF3F71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D3958E" w14:textId="77777777" w:rsidR="00CF39EB" w:rsidRPr="00CF39EB" w:rsidRDefault="00CF39EB" w:rsidP="00CF39EB">
      <w:pPr>
        <w:jc w:val="both"/>
        <w:rPr>
          <w:rFonts w:ascii="Arial" w:hAnsi="Arial" w:cs="Arial"/>
          <w:sz w:val="24"/>
          <w:szCs w:val="24"/>
        </w:rPr>
      </w:pPr>
    </w:p>
    <w:sectPr w:rsidR="00CF39EB" w:rsidRPr="00CF39EB" w:rsidSect="00CF39E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B4"/>
    <w:rsid w:val="001B6FBA"/>
    <w:rsid w:val="002C173B"/>
    <w:rsid w:val="003A346C"/>
    <w:rsid w:val="006640B7"/>
    <w:rsid w:val="00B21B70"/>
    <w:rsid w:val="00C516B1"/>
    <w:rsid w:val="00CF39EB"/>
    <w:rsid w:val="00DA2CB4"/>
    <w:rsid w:val="00E63C00"/>
    <w:rsid w:val="00EE037D"/>
    <w:rsid w:val="00F9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FD15"/>
  <w15:chartTrackingRefBased/>
  <w15:docId w15:val="{143B9D64-6DE8-4D10-B6E4-6B0FABB1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A2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C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C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C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C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C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C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C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C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C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C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CB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F3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Francesco Arcolaci</cp:lastModifiedBy>
  <cp:revision>2</cp:revision>
  <dcterms:created xsi:type="dcterms:W3CDTF">2025-05-20T12:50:00Z</dcterms:created>
  <dcterms:modified xsi:type="dcterms:W3CDTF">2025-05-20T12:50:00Z</dcterms:modified>
</cp:coreProperties>
</file>